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7556" w14:textId="487AAAE6" w:rsidR="00B025BB" w:rsidRPr="00B2434C" w:rsidRDefault="00B025BB" w:rsidP="006032FB">
      <w:pPr>
        <w:pStyle w:val="Betarp"/>
        <w:tabs>
          <w:tab w:val="left" w:pos="284"/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B2434C">
        <w:rPr>
          <w:rFonts w:ascii="Times New Roman" w:hAnsi="Times New Roman" w:cs="Times New Roman"/>
          <w:sz w:val="24"/>
          <w:szCs w:val="24"/>
        </w:rPr>
        <w:t>PATVIRTINTA</w:t>
      </w:r>
    </w:p>
    <w:p w14:paraId="4D0F7557" w14:textId="24FB0B27" w:rsidR="00B025BB" w:rsidRPr="00B2434C" w:rsidRDefault="00B025BB" w:rsidP="006032FB">
      <w:pPr>
        <w:pStyle w:val="Betarp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B2434C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4D0F7558" w14:textId="4B61D834" w:rsidR="00B025BB" w:rsidRPr="00B2434C" w:rsidRDefault="00D547EA" w:rsidP="006032FB">
      <w:pPr>
        <w:pStyle w:val="Betarp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025BB" w:rsidRPr="00B2434C">
        <w:rPr>
          <w:rFonts w:ascii="Times New Roman" w:hAnsi="Times New Roman" w:cs="Times New Roman"/>
          <w:sz w:val="24"/>
          <w:szCs w:val="24"/>
        </w:rPr>
        <w:t xml:space="preserve"> m.</w:t>
      </w:r>
      <w:r w:rsidR="004F4FE8" w:rsidRPr="00B2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balandžio 30</w:t>
      </w:r>
      <w:r w:rsidR="00CE6567" w:rsidRPr="00B2434C">
        <w:rPr>
          <w:rFonts w:ascii="Times New Roman" w:hAnsi="Times New Roman" w:cs="Times New Roman"/>
          <w:sz w:val="24"/>
          <w:szCs w:val="24"/>
        </w:rPr>
        <w:t xml:space="preserve"> d. </w:t>
      </w:r>
      <w:r w:rsidR="00B025BB" w:rsidRPr="00B2434C">
        <w:rPr>
          <w:rFonts w:ascii="Times New Roman" w:hAnsi="Times New Roman" w:cs="Times New Roman"/>
          <w:sz w:val="24"/>
          <w:szCs w:val="24"/>
        </w:rPr>
        <w:t>sprendimu Nr.</w:t>
      </w:r>
      <w:r w:rsidR="00CE6567" w:rsidRPr="00B2434C">
        <w:rPr>
          <w:rFonts w:ascii="Times New Roman" w:hAnsi="Times New Roman" w:cs="Times New Roman"/>
          <w:sz w:val="24"/>
          <w:szCs w:val="24"/>
        </w:rPr>
        <w:t xml:space="preserve"> TS-</w:t>
      </w:r>
      <w:r w:rsidR="00B025BB" w:rsidRPr="00B2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F7559" w14:textId="77777777" w:rsidR="00B025BB" w:rsidRPr="00B2434C" w:rsidRDefault="00B025BB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F755A" w14:textId="77777777" w:rsidR="00CC0379" w:rsidRPr="00B2434C" w:rsidRDefault="00B025BB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C">
        <w:rPr>
          <w:rFonts w:ascii="Times New Roman" w:hAnsi="Times New Roman" w:cs="Times New Roman"/>
          <w:b/>
          <w:sz w:val="24"/>
          <w:szCs w:val="24"/>
        </w:rPr>
        <w:t>ROKIŠKIO RAJONO SAVIVALDYBĖS NEFORMALIOJO SUAUGUSIŲJŲ ŠVIETIMO</w:t>
      </w:r>
    </w:p>
    <w:p w14:paraId="4D0F755B" w14:textId="77777777" w:rsidR="00B025BB" w:rsidRPr="00B2434C" w:rsidRDefault="007234BE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C">
        <w:rPr>
          <w:rFonts w:ascii="Times New Roman" w:hAnsi="Times New Roman" w:cs="Times New Roman"/>
          <w:b/>
          <w:sz w:val="24"/>
          <w:szCs w:val="24"/>
        </w:rPr>
        <w:t xml:space="preserve"> PROGRAMŲ </w:t>
      </w:r>
      <w:r w:rsidR="00B025BB" w:rsidRPr="00B2434C">
        <w:rPr>
          <w:rFonts w:ascii="Times New Roman" w:hAnsi="Times New Roman" w:cs="Times New Roman"/>
          <w:b/>
          <w:sz w:val="24"/>
          <w:szCs w:val="24"/>
        </w:rPr>
        <w:t>FINANSAVIMO TVARKOS APR</w:t>
      </w:r>
      <w:bookmarkStart w:id="0" w:name="_GoBack"/>
      <w:bookmarkEnd w:id="0"/>
      <w:r w:rsidR="00B025BB" w:rsidRPr="00B2434C">
        <w:rPr>
          <w:rFonts w:ascii="Times New Roman" w:hAnsi="Times New Roman" w:cs="Times New Roman"/>
          <w:b/>
          <w:sz w:val="24"/>
          <w:szCs w:val="24"/>
        </w:rPr>
        <w:t>AŠAS</w:t>
      </w:r>
    </w:p>
    <w:p w14:paraId="4D0F755C" w14:textId="77777777" w:rsidR="007234BE" w:rsidRPr="00B2434C" w:rsidRDefault="007234BE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8E1AD" w14:textId="77777777" w:rsidR="00072B0B" w:rsidRDefault="00072B0B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D0F755D" w14:textId="4CA6808A" w:rsidR="007234BE" w:rsidRPr="00B2434C" w:rsidRDefault="007234BE" w:rsidP="00B025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C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14:paraId="4D0F755E" w14:textId="77777777" w:rsidR="007234BE" w:rsidRPr="00B2434C" w:rsidRDefault="007234BE" w:rsidP="00B025B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D0F755F" w14:textId="77777777" w:rsidR="0085100A" w:rsidRPr="00B2434C" w:rsidRDefault="007234BE" w:rsidP="00F870C9">
      <w:pPr>
        <w:tabs>
          <w:tab w:val="left" w:pos="1560"/>
        </w:tabs>
        <w:ind w:firstLine="851"/>
        <w:jc w:val="both"/>
        <w:rPr>
          <w:bCs/>
          <w:szCs w:val="24"/>
        </w:rPr>
      </w:pPr>
      <w:r w:rsidRPr="00B2434C">
        <w:rPr>
          <w:szCs w:val="24"/>
        </w:rPr>
        <w:t>1. Rokiškio rajono savivaldybės neformaliojo suaugusiųjų švietimo programų finansavimo tvarkos aprašas (toliau – Aprašas) parengtas vadovaujantis Lietuvos Respublikos švietimo įstatymu, Neformaliojo suaugusiųjų švietimo ir tęstinio mokymosi įstatymu, Mokymosi pagal n</w:t>
      </w:r>
      <w:r w:rsidRPr="00B2434C">
        <w:rPr>
          <w:bCs/>
          <w:szCs w:val="24"/>
        </w:rPr>
        <w:t>eformaliojo suaugusiųjų švietimo ir tęstinio mokymosi programas finansavimo metodika.</w:t>
      </w:r>
    </w:p>
    <w:p w14:paraId="4D0F7560" w14:textId="48C416C8" w:rsidR="0085100A" w:rsidRPr="00B2434C" w:rsidRDefault="007234BE" w:rsidP="00F870C9">
      <w:pPr>
        <w:ind w:firstLine="851"/>
        <w:jc w:val="both"/>
        <w:rPr>
          <w:bCs/>
          <w:szCs w:val="24"/>
        </w:rPr>
      </w:pPr>
      <w:r w:rsidRPr="00B2434C">
        <w:rPr>
          <w:szCs w:val="24"/>
        </w:rPr>
        <w:t>2.</w:t>
      </w:r>
      <w:r w:rsidR="006C038C" w:rsidRPr="00B2434C">
        <w:rPr>
          <w:szCs w:val="24"/>
        </w:rPr>
        <w:t xml:space="preserve"> Aprašas</w:t>
      </w:r>
      <w:r w:rsidRPr="00B2434C">
        <w:rPr>
          <w:szCs w:val="24"/>
        </w:rPr>
        <w:t xml:space="preserve"> </w:t>
      </w:r>
      <w:r w:rsidR="006C038C" w:rsidRPr="00B2434C">
        <w:rPr>
          <w:szCs w:val="24"/>
          <w:lang w:eastAsia="lt-LT"/>
        </w:rPr>
        <w:t>n</w:t>
      </w:r>
      <w:r w:rsidR="006A0A2A" w:rsidRPr="00B2434C">
        <w:rPr>
          <w:szCs w:val="24"/>
          <w:lang w:eastAsia="lt-LT"/>
        </w:rPr>
        <w:t xml:space="preserve">ustato </w:t>
      </w:r>
      <w:r w:rsidR="006A0A2A" w:rsidRPr="00B2434C">
        <w:rPr>
          <w:bCs/>
          <w:szCs w:val="24"/>
          <w:lang w:eastAsia="lt-LT"/>
        </w:rPr>
        <w:t>neformaliojo suaugusiųjų švietimo progr</w:t>
      </w:r>
      <w:r w:rsidR="0070725C">
        <w:rPr>
          <w:bCs/>
          <w:szCs w:val="24"/>
          <w:lang w:eastAsia="lt-LT"/>
        </w:rPr>
        <w:t>amų (toliau – p</w:t>
      </w:r>
      <w:r w:rsidR="006A0A2A" w:rsidRPr="00B2434C">
        <w:rPr>
          <w:bCs/>
          <w:szCs w:val="24"/>
          <w:lang w:eastAsia="lt-LT"/>
        </w:rPr>
        <w:t>rogramos) atrankos tvarką,</w:t>
      </w:r>
      <w:r w:rsidR="006A0A2A" w:rsidRPr="00B2434C">
        <w:rPr>
          <w:szCs w:val="24"/>
          <w:lang w:eastAsia="lt-LT"/>
        </w:rPr>
        <w:t xml:space="preserve"> reikalavimus </w:t>
      </w:r>
      <w:r w:rsidR="009F3D21">
        <w:rPr>
          <w:bCs/>
          <w:szCs w:val="24"/>
          <w:lang w:eastAsia="lt-LT"/>
        </w:rPr>
        <w:t>p</w:t>
      </w:r>
      <w:r w:rsidR="006A0A2A" w:rsidRPr="00B2434C">
        <w:rPr>
          <w:bCs/>
          <w:szCs w:val="24"/>
          <w:lang w:eastAsia="lt-LT"/>
        </w:rPr>
        <w:t>rogramoms</w:t>
      </w:r>
      <w:r w:rsidR="009F3D21">
        <w:rPr>
          <w:szCs w:val="24"/>
          <w:lang w:eastAsia="lt-LT"/>
        </w:rPr>
        <w:t>, programų vykdytojui, p</w:t>
      </w:r>
      <w:r w:rsidR="006A0A2A" w:rsidRPr="00B2434C">
        <w:rPr>
          <w:szCs w:val="24"/>
          <w:lang w:eastAsia="lt-LT"/>
        </w:rPr>
        <w:t>rogramų finansavimo tvarką.</w:t>
      </w:r>
    </w:p>
    <w:p w14:paraId="4D0F7561" w14:textId="45F403A8" w:rsidR="0085100A" w:rsidRPr="00B2434C" w:rsidRDefault="00C10B83" w:rsidP="00F870C9">
      <w:pPr>
        <w:tabs>
          <w:tab w:val="left" w:pos="1560"/>
        </w:tabs>
        <w:ind w:firstLine="851"/>
        <w:jc w:val="both"/>
        <w:rPr>
          <w:bCs/>
          <w:szCs w:val="24"/>
        </w:rPr>
      </w:pPr>
      <w:r w:rsidRPr="00B2434C">
        <w:rPr>
          <w:szCs w:val="24"/>
          <w:lang w:eastAsia="lt-LT"/>
        </w:rPr>
        <w:t>3.</w:t>
      </w:r>
      <w:r w:rsidR="00F63D29">
        <w:rPr>
          <w:szCs w:val="24"/>
          <w:lang w:eastAsia="lt-LT"/>
        </w:rPr>
        <w:t xml:space="preserve"> Programų finansavimo tikslas </w:t>
      </w:r>
      <w:r w:rsidR="00F63D29" w:rsidRPr="00B2434C">
        <w:rPr>
          <w:bCs/>
          <w:szCs w:val="24"/>
          <w:lang w:eastAsia="lt-LT"/>
        </w:rPr>
        <w:t>–</w:t>
      </w:r>
      <w:r w:rsidR="00F63D29">
        <w:rPr>
          <w:szCs w:val="24"/>
          <w:lang w:eastAsia="lt-LT"/>
        </w:rPr>
        <w:t xml:space="preserve"> </w:t>
      </w:r>
      <w:r w:rsidR="006A0A2A" w:rsidRPr="00B2434C">
        <w:rPr>
          <w:szCs w:val="24"/>
          <w:lang w:eastAsia="lt-LT"/>
        </w:rPr>
        <w:t>plėtoti neformaliojo suaugusiųj</w:t>
      </w:r>
      <w:r w:rsidR="00F63D29">
        <w:rPr>
          <w:szCs w:val="24"/>
          <w:lang w:eastAsia="lt-LT"/>
        </w:rPr>
        <w:t>ų švietimo paslaugas, pritaikyti</w:t>
      </w:r>
      <w:r w:rsidR="006A0A2A" w:rsidRPr="00B2434C">
        <w:rPr>
          <w:szCs w:val="24"/>
          <w:lang w:eastAsia="lt-LT"/>
        </w:rPr>
        <w:t xml:space="preserve"> jas prie visuomenės ir darbo rinkos poreikių.</w:t>
      </w:r>
    </w:p>
    <w:p w14:paraId="4D0F7562" w14:textId="1BA6EF8D" w:rsidR="0085100A" w:rsidRPr="00B2434C" w:rsidRDefault="006C038C" w:rsidP="00F870C9">
      <w:pPr>
        <w:tabs>
          <w:tab w:val="left" w:pos="1560"/>
        </w:tabs>
        <w:ind w:firstLine="851"/>
        <w:jc w:val="both"/>
        <w:rPr>
          <w:bCs/>
          <w:szCs w:val="24"/>
        </w:rPr>
      </w:pPr>
      <w:r w:rsidRPr="00B2434C">
        <w:rPr>
          <w:szCs w:val="24"/>
          <w:lang w:eastAsia="lt-LT"/>
        </w:rPr>
        <w:t xml:space="preserve">4. </w:t>
      </w:r>
      <w:r w:rsidR="00E50E8D" w:rsidRPr="00B2434C">
        <w:rPr>
          <w:szCs w:val="24"/>
          <w:lang w:eastAsia="lt-LT"/>
        </w:rPr>
        <w:t>Programų atrankos k</w:t>
      </w:r>
      <w:r w:rsidR="006A0A2A" w:rsidRPr="00B2434C">
        <w:rPr>
          <w:szCs w:val="24"/>
          <w:lang w:eastAsia="lt-LT"/>
        </w:rPr>
        <w:t>onkursui paraiškas gali teikti neformaliojo suaugusiųjų švietim</w:t>
      </w:r>
      <w:r w:rsidR="00BB516F">
        <w:rPr>
          <w:szCs w:val="24"/>
          <w:lang w:eastAsia="lt-LT"/>
        </w:rPr>
        <w:t>o teikėja</w:t>
      </w:r>
      <w:r w:rsidR="00EB1164">
        <w:rPr>
          <w:szCs w:val="24"/>
          <w:lang w:eastAsia="lt-LT"/>
        </w:rPr>
        <w:t>i (toliau – programos vykdytojai</w:t>
      </w:r>
      <w:r w:rsidR="006A0A2A" w:rsidRPr="00B2434C">
        <w:rPr>
          <w:szCs w:val="24"/>
          <w:lang w:eastAsia="lt-LT"/>
        </w:rPr>
        <w:t>).</w:t>
      </w:r>
    </w:p>
    <w:p w14:paraId="4D0F7563" w14:textId="309E1E76" w:rsidR="007234BE" w:rsidRDefault="006A0A2A" w:rsidP="00F870C9">
      <w:pPr>
        <w:tabs>
          <w:tab w:val="left" w:pos="1560"/>
        </w:tabs>
        <w:ind w:firstLine="851"/>
        <w:jc w:val="both"/>
      </w:pPr>
      <w:r w:rsidRPr="00B2434C">
        <w:rPr>
          <w:szCs w:val="24"/>
        </w:rPr>
        <w:t>5</w:t>
      </w:r>
      <w:r w:rsidR="007234BE" w:rsidRPr="00B2434C">
        <w:t xml:space="preserve">. </w:t>
      </w:r>
      <w:r w:rsidR="00585865">
        <w:t>Savivaldybės taryba</w:t>
      </w:r>
      <w:r w:rsidR="009F3D21">
        <w:t xml:space="preserve"> p</w:t>
      </w:r>
      <w:r w:rsidR="004C6B10" w:rsidRPr="00B2434C">
        <w:t>rogramoms finansuoti skiria</w:t>
      </w:r>
      <w:r w:rsidR="007234BE" w:rsidRPr="00B2434C">
        <w:t xml:space="preserve"> </w:t>
      </w:r>
      <w:r w:rsidR="00B2434C">
        <w:t>s</w:t>
      </w:r>
      <w:r w:rsidR="007234BE" w:rsidRPr="00B2434C">
        <w:t>avivaldybės biudžeto</w:t>
      </w:r>
      <w:r w:rsidR="00585865">
        <w:t xml:space="preserve"> lėšas</w:t>
      </w:r>
      <w:r w:rsidR="007234BE" w:rsidRPr="00B2434C">
        <w:t>.</w:t>
      </w:r>
      <w:r w:rsidR="00585865">
        <w:t xml:space="preserve"> Programoms vykdyti skirtas savivaldybės biudžeto lėšas administruoja </w:t>
      </w:r>
      <w:r w:rsidR="00B2434C">
        <w:t>s</w:t>
      </w:r>
      <w:r w:rsidR="007234BE" w:rsidRPr="00B2434C">
        <w:t xml:space="preserve">avivaldybės </w:t>
      </w:r>
      <w:r w:rsidR="00E82E3B">
        <w:t>administracija.</w:t>
      </w:r>
    </w:p>
    <w:p w14:paraId="7F15BD5E" w14:textId="75BD8755" w:rsidR="00E058C1" w:rsidRPr="00B2434C" w:rsidRDefault="00E058C1" w:rsidP="00F870C9">
      <w:pPr>
        <w:tabs>
          <w:tab w:val="left" w:pos="1560"/>
        </w:tabs>
        <w:ind w:firstLine="851"/>
        <w:jc w:val="both"/>
        <w:rPr>
          <w:bCs/>
          <w:szCs w:val="24"/>
        </w:rPr>
      </w:pPr>
      <w:r>
        <w:t xml:space="preserve">6. Apraše vartojamos sąvokos atitinka Lietuvos Respublikos švietimo įstatyme, Lietuvos Respublikos neformaliojo suaugusiųjų švietimo ir tęstinio mokymosi įstatyme vartojamas sąvokas. </w:t>
      </w:r>
    </w:p>
    <w:p w14:paraId="4D0F7564" w14:textId="77777777" w:rsidR="006A0A2A" w:rsidRPr="00B2434C" w:rsidRDefault="006A0A2A" w:rsidP="0047558A">
      <w:pPr>
        <w:rPr>
          <w:b/>
          <w:bCs/>
          <w:szCs w:val="24"/>
          <w:lang w:eastAsia="lt-LT"/>
        </w:rPr>
      </w:pPr>
    </w:p>
    <w:p w14:paraId="06A5E72D" w14:textId="77777777" w:rsidR="00F63D29" w:rsidRDefault="00EC41AE" w:rsidP="00BF38C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II skyrius</w:t>
      </w:r>
    </w:p>
    <w:p w14:paraId="4D0F7565" w14:textId="25A26FDB" w:rsidR="00BF38CE" w:rsidRPr="00B2434C" w:rsidRDefault="00BF38CE" w:rsidP="00BF38CE">
      <w:pPr>
        <w:jc w:val="center"/>
        <w:rPr>
          <w:b/>
          <w:bCs/>
          <w:szCs w:val="24"/>
        </w:rPr>
      </w:pPr>
      <w:r w:rsidRPr="00B2434C">
        <w:rPr>
          <w:b/>
          <w:caps/>
          <w:szCs w:val="24"/>
        </w:rPr>
        <w:t xml:space="preserve"> </w:t>
      </w:r>
      <w:r w:rsidRPr="00B2434C">
        <w:rPr>
          <w:b/>
          <w:bCs/>
          <w:szCs w:val="24"/>
        </w:rPr>
        <w:t xml:space="preserve">REIKALAVIMAI PROGRAMOMS IR PROGRAMŲ VYKDYTOJAMS </w:t>
      </w:r>
    </w:p>
    <w:p w14:paraId="4D0F7566" w14:textId="77777777" w:rsidR="00BF38CE" w:rsidRPr="00B2434C" w:rsidRDefault="00BF38CE" w:rsidP="00BF38CE">
      <w:pPr>
        <w:tabs>
          <w:tab w:val="left" w:pos="1134"/>
        </w:tabs>
        <w:jc w:val="both"/>
        <w:rPr>
          <w:szCs w:val="24"/>
        </w:rPr>
      </w:pPr>
    </w:p>
    <w:p w14:paraId="4D0F7567" w14:textId="6DB48754" w:rsidR="00BF38CE" w:rsidRPr="00B2434C" w:rsidRDefault="009F3D21" w:rsidP="00E50E8D">
      <w:pPr>
        <w:tabs>
          <w:tab w:val="left" w:pos="1134"/>
        </w:tabs>
        <w:ind w:firstLine="851"/>
        <w:jc w:val="both"/>
        <w:rPr>
          <w:iCs/>
          <w:szCs w:val="24"/>
        </w:rPr>
      </w:pPr>
      <w:r>
        <w:rPr>
          <w:szCs w:val="24"/>
        </w:rPr>
        <w:t>7</w:t>
      </w:r>
      <w:r w:rsidR="00BF38CE" w:rsidRPr="00B2434C">
        <w:rPr>
          <w:szCs w:val="24"/>
        </w:rPr>
        <w:t xml:space="preserve">. Programos turinys ir siekiami rezultatai turi atitikti vieną iš šių sąlygų: </w:t>
      </w:r>
    </w:p>
    <w:p w14:paraId="4D0F7568" w14:textId="1B369CF1" w:rsidR="00BF38CE" w:rsidRPr="00B2434C" w:rsidRDefault="009F3D21" w:rsidP="00E50E8D">
      <w:pPr>
        <w:tabs>
          <w:tab w:val="left" w:pos="1134"/>
        </w:tabs>
        <w:ind w:firstLine="851"/>
        <w:jc w:val="both"/>
        <w:rPr>
          <w:iCs/>
          <w:szCs w:val="24"/>
        </w:rPr>
      </w:pPr>
      <w:r>
        <w:rPr>
          <w:iCs/>
          <w:szCs w:val="24"/>
        </w:rPr>
        <w:t>7</w:t>
      </w:r>
      <w:r w:rsidR="00BF38CE" w:rsidRPr="00B2434C">
        <w:rPr>
          <w:iCs/>
          <w:szCs w:val="24"/>
        </w:rPr>
        <w:t xml:space="preserve">.1. mokymosi visą gyvenimą paslaugų </w:t>
      </w:r>
      <w:r w:rsidR="00B2434C">
        <w:rPr>
          <w:iCs/>
          <w:szCs w:val="24"/>
        </w:rPr>
        <w:t>s</w:t>
      </w:r>
      <w:r w:rsidR="00BF38CE" w:rsidRPr="00B2434C">
        <w:rPr>
          <w:iCs/>
          <w:szCs w:val="24"/>
        </w:rPr>
        <w:t>avivaldybėje plėtra;</w:t>
      </w:r>
    </w:p>
    <w:p w14:paraId="4D0F7569" w14:textId="14034FAB" w:rsidR="00BF38CE" w:rsidRPr="00B2434C" w:rsidRDefault="009F3D21" w:rsidP="00E50E8D">
      <w:pPr>
        <w:tabs>
          <w:tab w:val="left" w:pos="1134"/>
        </w:tabs>
        <w:ind w:firstLine="851"/>
        <w:jc w:val="both"/>
        <w:rPr>
          <w:color w:val="0000FF"/>
          <w:szCs w:val="24"/>
        </w:rPr>
      </w:pPr>
      <w:r>
        <w:rPr>
          <w:szCs w:val="24"/>
        </w:rPr>
        <w:t>7</w:t>
      </w:r>
      <w:r w:rsidR="00BF38CE" w:rsidRPr="00B2434C">
        <w:rPr>
          <w:szCs w:val="24"/>
        </w:rPr>
        <w:t>.2</w:t>
      </w:r>
      <w:r w:rsidR="00BF38CE" w:rsidRPr="00B2434C">
        <w:rPr>
          <w:color w:val="0000FF"/>
          <w:szCs w:val="24"/>
        </w:rPr>
        <w:t xml:space="preserve">. </w:t>
      </w:r>
      <w:r w:rsidR="00BF38CE" w:rsidRPr="00B2434C">
        <w:rPr>
          <w:szCs w:val="24"/>
        </w:rPr>
        <w:t>darbo rinkai aktualių suaugusiųjų bendrųjų kompetencijų ugdymas</w:t>
      </w:r>
      <w:r w:rsidR="00BF38CE" w:rsidRPr="00B2434C">
        <w:rPr>
          <w:color w:val="0000FF"/>
          <w:szCs w:val="24"/>
        </w:rPr>
        <w:t xml:space="preserve">;  </w:t>
      </w:r>
    </w:p>
    <w:p w14:paraId="4D0F756A" w14:textId="6D4E5D5D" w:rsidR="00BF38CE" w:rsidRPr="00B2434C" w:rsidRDefault="009F3D21" w:rsidP="00E50E8D">
      <w:pPr>
        <w:tabs>
          <w:tab w:val="left" w:pos="1134"/>
        </w:tabs>
        <w:ind w:firstLine="851"/>
        <w:jc w:val="both"/>
        <w:rPr>
          <w:iCs/>
          <w:szCs w:val="24"/>
        </w:rPr>
      </w:pPr>
      <w:r>
        <w:rPr>
          <w:iCs/>
          <w:szCs w:val="24"/>
        </w:rPr>
        <w:t>7</w:t>
      </w:r>
      <w:r w:rsidR="00BF38CE" w:rsidRPr="00B2434C">
        <w:rPr>
          <w:iCs/>
          <w:szCs w:val="24"/>
        </w:rPr>
        <w:t>.3. asmenų mokymasis trečiojo amžiaus universitete;</w:t>
      </w:r>
    </w:p>
    <w:p w14:paraId="4D0F756B" w14:textId="574DF234" w:rsidR="00BF38CE" w:rsidRPr="00B2434C" w:rsidRDefault="009F3D21" w:rsidP="00E50E8D">
      <w:pPr>
        <w:tabs>
          <w:tab w:val="left" w:pos="1134"/>
        </w:tabs>
        <w:ind w:firstLine="851"/>
        <w:jc w:val="both"/>
        <w:rPr>
          <w:iCs/>
          <w:szCs w:val="24"/>
        </w:rPr>
      </w:pPr>
      <w:r>
        <w:rPr>
          <w:iCs/>
          <w:szCs w:val="24"/>
        </w:rPr>
        <w:t>7</w:t>
      </w:r>
      <w:r w:rsidR="00BF38CE" w:rsidRPr="00B2434C">
        <w:rPr>
          <w:iCs/>
          <w:color w:val="0000FF"/>
          <w:szCs w:val="24"/>
        </w:rPr>
        <w:t>.</w:t>
      </w:r>
      <w:r w:rsidR="00BF38CE" w:rsidRPr="00B2434C">
        <w:rPr>
          <w:iCs/>
          <w:szCs w:val="24"/>
        </w:rPr>
        <w:t>4</w:t>
      </w:r>
      <w:r w:rsidR="00BF38CE" w:rsidRPr="00B2434C">
        <w:rPr>
          <w:iCs/>
          <w:color w:val="0000FF"/>
          <w:szCs w:val="24"/>
        </w:rPr>
        <w:t xml:space="preserve">. </w:t>
      </w:r>
      <w:r w:rsidR="00BF38CE" w:rsidRPr="00B2434C">
        <w:rPr>
          <w:iCs/>
          <w:szCs w:val="24"/>
        </w:rPr>
        <w:t>andragogų kompetencijų tobulinimas</w:t>
      </w:r>
      <w:r w:rsidR="00BF38CE" w:rsidRPr="00B2434C">
        <w:rPr>
          <w:iCs/>
          <w:color w:val="0000FF"/>
          <w:szCs w:val="24"/>
        </w:rPr>
        <w:t>;</w:t>
      </w:r>
      <w:r w:rsidR="00BF38CE" w:rsidRPr="00B2434C">
        <w:rPr>
          <w:color w:val="0000FF"/>
          <w:szCs w:val="24"/>
        </w:rPr>
        <w:t xml:space="preserve">  </w:t>
      </w:r>
    </w:p>
    <w:p w14:paraId="4D0F756C" w14:textId="60B4E075" w:rsidR="00BF38CE" w:rsidRPr="00B2434C" w:rsidRDefault="009F3D21" w:rsidP="00E50E8D">
      <w:pPr>
        <w:tabs>
          <w:tab w:val="left" w:pos="1134"/>
        </w:tabs>
        <w:ind w:firstLine="851"/>
        <w:jc w:val="both"/>
        <w:rPr>
          <w:iCs/>
          <w:szCs w:val="24"/>
        </w:rPr>
      </w:pPr>
      <w:r>
        <w:rPr>
          <w:szCs w:val="24"/>
        </w:rPr>
        <w:t>7</w:t>
      </w:r>
      <w:r w:rsidR="00BF38CE" w:rsidRPr="00B2434C">
        <w:rPr>
          <w:szCs w:val="24"/>
        </w:rPr>
        <w:t>.5. profesinei veiklai reikalingų žinių ir gebėjimų įgijimas ar tobulinimas;</w:t>
      </w:r>
    </w:p>
    <w:p w14:paraId="4D0F756D" w14:textId="457A8F10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7</w:t>
      </w:r>
      <w:r w:rsidR="00BF38CE" w:rsidRPr="00B2434C">
        <w:rPr>
          <w:szCs w:val="24"/>
        </w:rPr>
        <w:t>.6. asmens bendrosios kultūros ugdymas;</w:t>
      </w:r>
    </w:p>
    <w:p w14:paraId="4D0F756E" w14:textId="76FDBEED" w:rsidR="00BF38CE" w:rsidRPr="00B2434C" w:rsidRDefault="009F3D21" w:rsidP="00E50E8D">
      <w:pPr>
        <w:tabs>
          <w:tab w:val="left" w:pos="709"/>
        </w:tabs>
        <w:ind w:firstLine="851"/>
        <w:jc w:val="both"/>
        <w:rPr>
          <w:szCs w:val="24"/>
        </w:rPr>
      </w:pPr>
      <w:r>
        <w:rPr>
          <w:szCs w:val="24"/>
        </w:rPr>
        <w:t>7</w:t>
      </w:r>
      <w:r w:rsidR="00BF38CE" w:rsidRPr="00B2434C">
        <w:rPr>
          <w:szCs w:val="24"/>
        </w:rPr>
        <w:t xml:space="preserve">.7. </w:t>
      </w:r>
      <w:r>
        <w:rPr>
          <w:szCs w:val="24"/>
        </w:rPr>
        <w:t>p</w:t>
      </w:r>
      <w:r w:rsidR="00BF38CE" w:rsidRPr="00B2434C">
        <w:rPr>
          <w:szCs w:val="24"/>
        </w:rPr>
        <w:t xml:space="preserve">rograma rengiama vieneriems kalendoriniams metams. </w:t>
      </w:r>
    </w:p>
    <w:p w14:paraId="4D0F756F" w14:textId="047FBA2A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8</w:t>
      </w:r>
      <w:r w:rsidR="00BF38CE" w:rsidRPr="00B2434C">
        <w:rPr>
          <w:szCs w:val="24"/>
        </w:rPr>
        <w:t>. Programos atrenkamos pagal šiuos programos vertinimo kriterijus:</w:t>
      </w:r>
    </w:p>
    <w:p w14:paraId="4D0F7570" w14:textId="1214EF1E" w:rsidR="00BF38CE" w:rsidRPr="00B2434C" w:rsidRDefault="009F3D21" w:rsidP="00E50E8D">
      <w:pPr>
        <w:ind w:firstLine="851"/>
        <w:jc w:val="both"/>
        <w:rPr>
          <w:bCs/>
          <w:color w:val="000000"/>
          <w:szCs w:val="24"/>
        </w:rPr>
      </w:pPr>
      <w:r>
        <w:rPr>
          <w:szCs w:val="24"/>
        </w:rPr>
        <w:t>8.1. p</w:t>
      </w:r>
      <w:r w:rsidR="00BF38CE" w:rsidRPr="00B2434C">
        <w:rPr>
          <w:szCs w:val="24"/>
        </w:rPr>
        <w:t>rogramos tinkamumas ir aktualumas programos</w:t>
      </w:r>
      <w:r w:rsidR="00BF38CE" w:rsidRPr="00B2434C">
        <w:rPr>
          <w:bCs/>
          <w:color w:val="000000"/>
          <w:szCs w:val="24"/>
        </w:rPr>
        <w:t xml:space="preserve"> tikslams pasiekti</w:t>
      </w:r>
      <w:r w:rsidR="00BF38CE" w:rsidRPr="00B2434C">
        <w:rPr>
          <w:szCs w:val="24"/>
        </w:rPr>
        <w:t xml:space="preserve">; </w:t>
      </w:r>
    </w:p>
    <w:p w14:paraId="4D0F7571" w14:textId="7C5A1B1B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8.2. p</w:t>
      </w:r>
      <w:r w:rsidR="00BF38CE" w:rsidRPr="00B2434C">
        <w:rPr>
          <w:szCs w:val="24"/>
        </w:rPr>
        <w:t>rogramos rezultatyvumas, tikslų ir uždavinių formuluočių aiškumas, konkretumas, dermė su programos turiniu;</w:t>
      </w:r>
    </w:p>
    <w:p w14:paraId="4D0F7572" w14:textId="0E4FE4CC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8.3. p</w:t>
      </w:r>
      <w:r w:rsidR="00BF38CE" w:rsidRPr="00B2434C">
        <w:rPr>
          <w:szCs w:val="24"/>
        </w:rPr>
        <w:t xml:space="preserve">rogramos efektyvumas, turinio išsamumas, temų pateikimo nuoseklumas, mokymo (mokymosi) metodų, būdų ir laiko tinkamumas ir dermė su kitomis programos sudedamosiomis dalimis; </w:t>
      </w:r>
    </w:p>
    <w:p w14:paraId="4D0F7573" w14:textId="0AF11D03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8</w:t>
      </w:r>
      <w:r w:rsidR="009C357C" w:rsidRPr="00B2434C">
        <w:rPr>
          <w:szCs w:val="24"/>
        </w:rPr>
        <w:t>.4</w:t>
      </w:r>
      <w:r>
        <w:rPr>
          <w:szCs w:val="24"/>
        </w:rPr>
        <w:t>. p</w:t>
      </w:r>
      <w:r w:rsidR="00BF38CE" w:rsidRPr="00B2434C">
        <w:rPr>
          <w:szCs w:val="24"/>
        </w:rPr>
        <w:t>rogramos poveikio tikimybė ir planuojamų įgyti ar patobulinti kompetencijų loginis ryšys su programos tikslu, uždaviniais ir turiniu;</w:t>
      </w:r>
    </w:p>
    <w:p w14:paraId="4D0F7574" w14:textId="2C6B2008" w:rsidR="00BF38CE" w:rsidRPr="00B2434C" w:rsidRDefault="009F3D21" w:rsidP="00E50E8D">
      <w:pPr>
        <w:tabs>
          <w:tab w:val="left" w:pos="1134"/>
        </w:tabs>
        <w:ind w:firstLine="851"/>
        <w:jc w:val="both"/>
        <w:rPr>
          <w:color w:val="000000"/>
          <w:szCs w:val="24"/>
        </w:rPr>
      </w:pPr>
      <w:r>
        <w:rPr>
          <w:szCs w:val="24"/>
        </w:rPr>
        <w:t>8.5. p</w:t>
      </w:r>
      <w:r w:rsidR="003F528E">
        <w:rPr>
          <w:szCs w:val="24"/>
        </w:rPr>
        <w:t>rogramos naudingumas</w:t>
      </w:r>
      <w:r w:rsidR="00BF38CE" w:rsidRPr="00B2434C">
        <w:rPr>
          <w:szCs w:val="24"/>
        </w:rPr>
        <w:t xml:space="preserve"> ir tęstinumo </w:t>
      </w:r>
      <w:r w:rsidR="00BF38CE" w:rsidRPr="00B2434C">
        <w:rPr>
          <w:color w:val="000000"/>
          <w:szCs w:val="24"/>
        </w:rPr>
        <w:t>užtikrinimas;</w:t>
      </w:r>
    </w:p>
    <w:p w14:paraId="4D0F7575" w14:textId="31F51F45" w:rsidR="00BF38CE" w:rsidRPr="00B2434C" w:rsidRDefault="009F3D21" w:rsidP="00E50E8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color w:val="000000"/>
          <w:szCs w:val="24"/>
        </w:rPr>
        <w:t>8</w:t>
      </w:r>
      <w:r w:rsidR="00BF38CE" w:rsidRPr="00B2434C">
        <w:rPr>
          <w:color w:val="000000"/>
          <w:szCs w:val="24"/>
        </w:rPr>
        <w:t xml:space="preserve">.6. </w:t>
      </w:r>
      <w:r w:rsidR="005F52B9">
        <w:rPr>
          <w:szCs w:val="24"/>
        </w:rPr>
        <w:t>kiti</w:t>
      </w:r>
      <w:r>
        <w:rPr>
          <w:szCs w:val="24"/>
        </w:rPr>
        <w:t xml:space="preserve"> p</w:t>
      </w:r>
      <w:r w:rsidR="00BF38CE" w:rsidRPr="00B2434C">
        <w:rPr>
          <w:szCs w:val="24"/>
        </w:rPr>
        <w:t>rogram</w:t>
      </w:r>
      <w:r w:rsidR="005F52B9">
        <w:rPr>
          <w:szCs w:val="24"/>
        </w:rPr>
        <w:t>os finansavimo šaltiniai</w:t>
      </w:r>
      <w:r w:rsidR="00BF38CE" w:rsidRPr="00B2434C">
        <w:rPr>
          <w:szCs w:val="24"/>
        </w:rPr>
        <w:t>.</w:t>
      </w:r>
    </w:p>
    <w:p w14:paraId="4D0F7576" w14:textId="7D6FD322" w:rsidR="0085100A" w:rsidRDefault="00B25560" w:rsidP="00E50E8D">
      <w:pPr>
        <w:pStyle w:val="Sraopastraipa"/>
        <w:tabs>
          <w:tab w:val="left" w:pos="0"/>
        </w:tabs>
        <w:spacing w:after="20"/>
        <w:ind w:left="0" w:firstLine="851"/>
        <w:jc w:val="both"/>
      </w:pPr>
      <w:r>
        <w:t>9</w:t>
      </w:r>
      <w:r w:rsidR="00E50E8D" w:rsidRPr="00B2434C">
        <w:t xml:space="preserve">. </w:t>
      </w:r>
      <w:r w:rsidR="0085100A" w:rsidRPr="00B2434C">
        <w:t>Programos apimtis turi būti ne mažiau kaip 8 kontaktinio darbo valandos (kontaktinio darbo va</w:t>
      </w:r>
      <w:r>
        <w:t>landa – 60 min</w:t>
      </w:r>
      <w:r w:rsidR="0085100A" w:rsidRPr="00B2434C">
        <w:t>). Minimalus besi</w:t>
      </w:r>
      <w:r w:rsidR="00087D48">
        <w:t xml:space="preserve">mokančiųjų </w:t>
      </w:r>
      <w:r>
        <w:t xml:space="preserve">suaugusiųjų </w:t>
      </w:r>
      <w:r w:rsidR="00087D48">
        <w:t>skaičius grupėje – 15</w:t>
      </w:r>
      <w:r w:rsidR="0085100A" w:rsidRPr="00B2434C">
        <w:t xml:space="preserve"> </w:t>
      </w:r>
      <w:r w:rsidR="0000275E" w:rsidRPr="00B2434C">
        <w:t>asmenų</w:t>
      </w:r>
      <w:r w:rsidR="0085100A" w:rsidRPr="00B2434C">
        <w:t>.</w:t>
      </w:r>
    </w:p>
    <w:p w14:paraId="4603A8ED" w14:textId="00053A7C" w:rsidR="00B25560" w:rsidRDefault="00B25560" w:rsidP="00E50E8D">
      <w:pPr>
        <w:pStyle w:val="Sraopastraipa"/>
        <w:tabs>
          <w:tab w:val="left" w:pos="0"/>
        </w:tabs>
        <w:spacing w:after="20"/>
        <w:ind w:left="0" w:firstLine="851"/>
        <w:jc w:val="both"/>
      </w:pPr>
      <w:r>
        <w:t>10. Programos dalyviais gali būti tik Rokiškio rajono savivaldybės gyventojai.</w:t>
      </w:r>
    </w:p>
    <w:p w14:paraId="63A16589" w14:textId="00CF14C3" w:rsidR="00E75336" w:rsidRPr="00B2434C" w:rsidRDefault="00E75336" w:rsidP="00E50E8D">
      <w:pPr>
        <w:pStyle w:val="Sraopastraipa"/>
        <w:tabs>
          <w:tab w:val="left" w:pos="0"/>
        </w:tabs>
        <w:spacing w:after="20"/>
        <w:ind w:left="0" w:firstLine="851"/>
        <w:jc w:val="both"/>
      </w:pPr>
      <w:r>
        <w:t>11. Programai vykdyti maksimali metinė lėšų suma gali būti iki 2000</w:t>
      </w:r>
      <w:r w:rsidR="005F5E07">
        <w:t>,00</w:t>
      </w:r>
      <w:r>
        <w:t xml:space="preserve"> eurų.</w:t>
      </w:r>
    </w:p>
    <w:p w14:paraId="4D0F7577" w14:textId="6DB2885B" w:rsidR="00BF38CE" w:rsidRPr="00B2434C" w:rsidRDefault="009C46E2" w:rsidP="00E50E8D">
      <w:pPr>
        <w:ind w:firstLine="851"/>
        <w:jc w:val="both"/>
        <w:rPr>
          <w:iCs/>
        </w:rPr>
      </w:pPr>
      <w:r>
        <w:t>12</w:t>
      </w:r>
      <w:r w:rsidR="00BF38CE" w:rsidRPr="00B2434C">
        <w:t xml:space="preserve">. Programos vykdytojas turi atitikti šiuos reikalavimus: </w:t>
      </w:r>
    </w:p>
    <w:p w14:paraId="4D0F7579" w14:textId="534FA3EE" w:rsidR="00BF38CE" w:rsidRDefault="009C46E2" w:rsidP="007A1308">
      <w:pPr>
        <w:tabs>
          <w:tab w:val="left" w:pos="709"/>
        </w:tabs>
        <w:ind w:firstLine="851"/>
        <w:jc w:val="both"/>
        <w:rPr>
          <w:iCs/>
        </w:rPr>
      </w:pPr>
      <w:r>
        <w:rPr>
          <w:iCs/>
        </w:rPr>
        <w:lastRenderedPageBreak/>
        <w:t>12</w:t>
      </w:r>
      <w:r w:rsidR="00BF38CE" w:rsidRPr="00B2434C">
        <w:rPr>
          <w:iCs/>
        </w:rPr>
        <w:t>.1.</w:t>
      </w:r>
      <w:r w:rsidR="007A1308">
        <w:t xml:space="preserve"> turėti</w:t>
      </w:r>
      <w:r w:rsidR="00BF38CE" w:rsidRPr="00B2434C">
        <w:t xml:space="preserve"> te</w:t>
      </w:r>
      <w:r w:rsidR="007A1308">
        <w:t>isę vykdyti švietimo veiklą</w:t>
      </w:r>
      <w:r w:rsidR="007A1308">
        <w:rPr>
          <w:szCs w:val="24"/>
        </w:rPr>
        <w:t xml:space="preserve"> </w:t>
      </w:r>
      <w:r w:rsidR="00EF4323">
        <w:rPr>
          <w:szCs w:val="24"/>
        </w:rPr>
        <w:t xml:space="preserve"> ir</w:t>
      </w:r>
      <w:r w:rsidR="00BF38CE" w:rsidRPr="00B2434C">
        <w:rPr>
          <w:iCs/>
        </w:rPr>
        <w:t xml:space="preserve"> būti registruotas Švietimo ir mokslo institucijų registre; </w:t>
      </w:r>
    </w:p>
    <w:p w14:paraId="3F73D688" w14:textId="775A3647" w:rsidR="00EF4323" w:rsidRPr="00B2434C" w:rsidRDefault="009C46E2" w:rsidP="007A1308">
      <w:pPr>
        <w:tabs>
          <w:tab w:val="left" w:pos="709"/>
        </w:tabs>
        <w:ind w:firstLine="851"/>
        <w:jc w:val="both"/>
        <w:rPr>
          <w:iCs/>
        </w:rPr>
      </w:pPr>
      <w:r>
        <w:rPr>
          <w:iCs/>
        </w:rPr>
        <w:t>12</w:t>
      </w:r>
      <w:r w:rsidR="00EF4323">
        <w:rPr>
          <w:iCs/>
        </w:rPr>
        <w:t xml:space="preserve">.2. </w:t>
      </w:r>
      <w:r w:rsidR="00EF4323">
        <w:t>atitikti Lietuvos Respublikos neformaliojo suaugusiųjų švietimo ir tęstinio mokymosi įstatymo 2 straipsnio 4 dalyje apibrėžtą neformaliojo suaugusiųjų švietimo ir tęstinio mokymosi teikėjo sąvoką;</w:t>
      </w:r>
    </w:p>
    <w:p w14:paraId="4D0F757A" w14:textId="52D0E8DB" w:rsidR="00BF38CE" w:rsidRDefault="009C46E2" w:rsidP="00E50E8D">
      <w:pPr>
        <w:ind w:firstLine="851"/>
        <w:jc w:val="both"/>
        <w:rPr>
          <w:iCs/>
        </w:rPr>
      </w:pPr>
      <w:r>
        <w:rPr>
          <w:iCs/>
        </w:rPr>
        <w:t>12</w:t>
      </w:r>
      <w:r w:rsidR="00BF38CE" w:rsidRPr="00D05965">
        <w:rPr>
          <w:iCs/>
        </w:rPr>
        <w:t>.3.</w:t>
      </w:r>
      <w:r w:rsidR="00BF38CE" w:rsidRPr="00D05965">
        <w:t xml:space="preserve"> </w:t>
      </w:r>
      <w:r w:rsidR="00BF38CE" w:rsidRPr="00D05965">
        <w:rPr>
          <w:iCs/>
        </w:rPr>
        <w:t>turėti žmogiškųjų išteklių personalą, įgijusį ne mažesnę nei vienerių metų  suaugusiųjų neformaliojo švietimo veiklos patirtį.</w:t>
      </w:r>
    </w:p>
    <w:p w14:paraId="1DF883FC" w14:textId="31016CCB" w:rsidR="00C11C78" w:rsidRDefault="004131CC" w:rsidP="00C11C78">
      <w:pPr>
        <w:ind w:firstLine="851"/>
        <w:jc w:val="both"/>
        <w:rPr>
          <w:szCs w:val="24"/>
        </w:rPr>
      </w:pPr>
      <w:r>
        <w:rPr>
          <w:iCs/>
          <w:szCs w:val="24"/>
        </w:rPr>
        <w:t>13</w:t>
      </w:r>
      <w:r w:rsidR="00C11C78">
        <w:rPr>
          <w:iCs/>
          <w:szCs w:val="24"/>
        </w:rPr>
        <w:t>.</w:t>
      </w:r>
      <w:r w:rsidR="00C11C78" w:rsidRPr="00B2434C">
        <w:rPr>
          <w:szCs w:val="24"/>
        </w:rPr>
        <w:t xml:space="preserve"> Savivaldybės administracijos direktoriaus sprendimu gali būti numatyti i</w:t>
      </w:r>
      <w:r w:rsidR="00C11C78">
        <w:rPr>
          <w:szCs w:val="24"/>
        </w:rPr>
        <w:t>r kiti reikalavimai programos vykdytojams</w:t>
      </w:r>
      <w:r w:rsidR="00C11C78" w:rsidRPr="00B2434C">
        <w:rPr>
          <w:szCs w:val="24"/>
        </w:rPr>
        <w:t xml:space="preserve">. Jeigu nustatomi kiti reikalavimai, apie tai privaloma nurodyti </w:t>
      </w:r>
      <w:r w:rsidR="0015543F">
        <w:rPr>
          <w:szCs w:val="24"/>
        </w:rPr>
        <w:t xml:space="preserve">programų atrankos </w:t>
      </w:r>
      <w:r w:rsidR="00C11C78" w:rsidRPr="00B2434C">
        <w:rPr>
          <w:szCs w:val="24"/>
        </w:rPr>
        <w:t>konkurso</w:t>
      </w:r>
      <w:r w:rsidR="0015543F">
        <w:rPr>
          <w:szCs w:val="24"/>
        </w:rPr>
        <w:t xml:space="preserve"> (toliau – konkursas)</w:t>
      </w:r>
      <w:r w:rsidR="00C11C78" w:rsidRPr="00B2434C">
        <w:rPr>
          <w:szCs w:val="24"/>
        </w:rPr>
        <w:t xml:space="preserve"> skelbime.</w:t>
      </w:r>
    </w:p>
    <w:p w14:paraId="5A325335" w14:textId="7AD701C4" w:rsidR="008253CB" w:rsidRPr="00B2434C" w:rsidRDefault="008253CB" w:rsidP="00C11C78">
      <w:pPr>
        <w:ind w:firstLine="851"/>
        <w:jc w:val="both"/>
        <w:rPr>
          <w:szCs w:val="24"/>
        </w:rPr>
      </w:pPr>
      <w:r>
        <w:rPr>
          <w:szCs w:val="24"/>
        </w:rPr>
        <w:t>14. Informaciją apie vykdomą programą programos vykdytojas turi skelbti visuomenės informavimo priemonėse.</w:t>
      </w:r>
    </w:p>
    <w:p w14:paraId="4D0F757B" w14:textId="77777777" w:rsidR="000C2AA7" w:rsidRPr="00B2434C" w:rsidRDefault="000C2AA7" w:rsidP="000C2AA7">
      <w:pPr>
        <w:jc w:val="center"/>
        <w:rPr>
          <w:b/>
          <w:szCs w:val="24"/>
        </w:rPr>
      </w:pPr>
    </w:p>
    <w:p w14:paraId="456C255A" w14:textId="77777777" w:rsidR="00D05965" w:rsidRDefault="0047558A" w:rsidP="000C2AA7">
      <w:pPr>
        <w:jc w:val="center"/>
        <w:rPr>
          <w:b/>
          <w:szCs w:val="24"/>
        </w:rPr>
      </w:pPr>
      <w:r w:rsidRPr="00B2434C">
        <w:rPr>
          <w:b/>
          <w:szCs w:val="24"/>
        </w:rPr>
        <w:t>III</w:t>
      </w:r>
      <w:r w:rsidR="00D05965">
        <w:rPr>
          <w:b/>
          <w:szCs w:val="24"/>
        </w:rPr>
        <w:t xml:space="preserve"> SKYRIUS</w:t>
      </w:r>
    </w:p>
    <w:p w14:paraId="4D0F757C" w14:textId="65CD5B33" w:rsidR="000C2AA7" w:rsidRPr="00B2434C" w:rsidRDefault="000C2AA7" w:rsidP="000C2AA7">
      <w:pPr>
        <w:jc w:val="center"/>
        <w:rPr>
          <w:b/>
          <w:caps/>
          <w:szCs w:val="24"/>
        </w:rPr>
      </w:pPr>
      <w:r w:rsidRPr="00B2434C">
        <w:rPr>
          <w:b/>
          <w:caps/>
          <w:szCs w:val="24"/>
        </w:rPr>
        <w:t>Konkurso organizavimas</w:t>
      </w:r>
      <w:r w:rsidR="00E60229">
        <w:rPr>
          <w:b/>
          <w:caps/>
          <w:szCs w:val="24"/>
        </w:rPr>
        <w:t>, PRO</w:t>
      </w:r>
      <w:r w:rsidR="001F1205">
        <w:rPr>
          <w:b/>
          <w:caps/>
          <w:szCs w:val="24"/>
        </w:rPr>
        <w:t>GRAMŲ ATRANKOS SĄLYGOS IR VERTINIMAS</w:t>
      </w:r>
    </w:p>
    <w:p w14:paraId="4D0F757D" w14:textId="77777777" w:rsidR="000C2AA7" w:rsidRPr="00B2434C" w:rsidRDefault="000C2AA7" w:rsidP="000C2AA7">
      <w:pPr>
        <w:jc w:val="center"/>
        <w:rPr>
          <w:b/>
          <w:szCs w:val="24"/>
        </w:rPr>
      </w:pPr>
    </w:p>
    <w:p w14:paraId="27117F4A" w14:textId="03A0AC9E" w:rsidR="001F7A00" w:rsidRDefault="005D1B8E" w:rsidP="00E50E8D">
      <w:pPr>
        <w:ind w:firstLine="851"/>
        <w:jc w:val="both"/>
      </w:pPr>
      <w:r>
        <w:rPr>
          <w:szCs w:val="24"/>
        </w:rPr>
        <w:t>15</w:t>
      </w:r>
      <w:r w:rsidR="001F7A00">
        <w:rPr>
          <w:szCs w:val="24"/>
        </w:rPr>
        <w:t xml:space="preserve">. </w:t>
      </w:r>
      <w:r w:rsidR="00D56446">
        <w:rPr>
          <w:szCs w:val="24"/>
        </w:rPr>
        <w:t>Konkurso</w:t>
      </w:r>
      <w:r w:rsidR="00B730BE">
        <w:rPr>
          <w:szCs w:val="24"/>
        </w:rPr>
        <w:t>,</w:t>
      </w:r>
      <w:r w:rsidR="001F7A00">
        <w:rPr>
          <w:szCs w:val="24"/>
        </w:rPr>
        <w:t xml:space="preserve"> </w:t>
      </w:r>
      <w:r w:rsidR="00B730BE">
        <w:rPr>
          <w:szCs w:val="24"/>
        </w:rPr>
        <w:t>p</w:t>
      </w:r>
      <w:r w:rsidR="001F7A00">
        <w:rPr>
          <w:szCs w:val="24"/>
        </w:rPr>
        <w:t>rogramų</w:t>
      </w:r>
      <w:r w:rsidR="00B730BE">
        <w:rPr>
          <w:szCs w:val="24"/>
        </w:rPr>
        <w:t xml:space="preserve"> paraiškų</w:t>
      </w:r>
      <w:r w:rsidR="001F7A00">
        <w:rPr>
          <w:szCs w:val="24"/>
        </w:rPr>
        <w:t xml:space="preserve"> </w:t>
      </w:r>
      <w:r w:rsidR="001F7A00">
        <w:rPr>
          <w:iCs/>
          <w:szCs w:val="24"/>
        </w:rPr>
        <w:t>teikimo, vertinimo ir atrankos procesą organizuoja neformaliojo suaugusiųjų švietimo programų koordinatorius</w:t>
      </w:r>
      <w:r w:rsidR="00B730BE">
        <w:rPr>
          <w:iCs/>
          <w:szCs w:val="24"/>
        </w:rPr>
        <w:t xml:space="preserve"> savivaldybėje</w:t>
      </w:r>
      <w:r w:rsidR="001F7A00">
        <w:rPr>
          <w:iCs/>
          <w:szCs w:val="24"/>
        </w:rPr>
        <w:t xml:space="preserve"> – savivaldybės administracijos Švietimo ir sporto skyrius.</w:t>
      </w:r>
    </w:p>
    <w:p w14:paraId="7494173A" w14:textId="32B9DDD9" w:rsidR="00F36706" w:rsidRDefault="005D1B8E" w:rsidP="00E50E8D">
      <w:pPr>
        <w:ind w:firstLine="851"/>
        <w:jc w:val="both"/>
      </w:pPr>
      <w:r>
        <w:t>16</w:t>
      </w:r>
      <w:r w:rsidR="000C2AA7" w:rsidRPr="00B2434C">
        <w:t xml:space="preserve">. </w:t>
      </w:r>
      <w:r w:rsidR="009F0A9D">
        <w:rPr>
          <w:szCs w:val="24"/>
        </w:rPr>
        <w:t>K</w:t>
      </w:r>
      <w:r w:rsidR="00C47729" w:rsidRPr="00B2434C">
        <w:rPr>
          <w:szCs w:val="24"/>
        </w:rPr>
        <w:t>onkursas</w:t>
      </w:r>
      <w:r w:rsidR="00C47729">
        <w:rPr>
          <w:szCs w:val="24"/>
        </w:rPr>
        <w:t xml:space="preserve"> skelbiamas s</w:t>
      </w:r>
      <w:r w:rsidR="000C2AA7" w:rsidRPr="00B2434C">
        <w:rPr>
          <w:szCs w:val="24"/>
        </w:rPr>
        <w:t>avivaldybės interneto svetainėje</w:t>
      </w:r>
      <w:r>
        <w:rPr>
          <w:szCs w:val="24"/>
        </w:rPr>
        <w:t>.</w:t>
      </w:r>
      <w:r w:rsidR="00682F46">
        <w:rPr>
          <w:szCs w:val="24"/>
        </w:rPr>
        <w:t xml:space="preserve"> </w:t>
      </w:r>
      <w:r w:rsidR="0001193C" w:rsidRPr="00B2434C">
        <w:t>Skelbime n</w:t>
      </w:r>
      <w:r w:rsidR="002D0BA3">
        <w:t>urodoma</w:t>
      </w:r>
      <w:r w:rsidR="00F36706">
        <w:t>:</w:t>
      </w:r>
    </w:p>
    <w:p w14:paraId="31CC2F9F" w14:textId="1146F0EF" w:rsidR="00087D48" w:rsidRDefault="005D1B8E" w:rsidP="00E50E8D">
      <w:pPr>
        <w:ind w:firstLine="851"/>
        <w:jc w:val="both"/>
      </w:pPr>
      <w:r>
        <w:t>16</w:t>
      </w:r>
      <w:r w:rsidR="00087D48">
        <w:t xml:space="preserve">.1. </w:t>
      </w:r>
      <w:r w:rsidR="00C47729">
        <w:t>paraiškų p</w:t>
      </w:r>
      <w:r w:rsidR="00ED7F35" w:rsidRPr="00B2434C">
        <w:t>rogramoms finansuoti</w:t>
      </w:r>
      <w:r w:rsidR="00E40304">
        <w:t xml:space="preserve"> (toliau – paraiška)</w:t>
      </w:r>
      <w:r w:rsidR="00ED7F35" w:rsidRPr="00B2434C">
        <w:t xml:space="preserve"> priėmimo laikas ir vieta</w:t>
      </w:r>
      <w:r w:rsidR="00ED7F35">
        <w:t>;</w:t>
      </w:r>
    </w:p>
    <w:p w14:paraId="61F6AD1E" w14:textId="48919F03" w:rsidR="00ED7F35" w:rsidRDefault="005D1B8E" w:rsidP="00E50E8D">
      <w:pPr>
        <w:ind w:firstLine="851"/>
        <w:jc w:val="both"/>
      </w:pPr>
      <w:r>
        <w:t>16</w:t>
      </w:r>
      <w:r w:rsidR="00ED7F35">
        <w:t xml:space="preserve">.2. </w:t>
      </w:r>
      <w:r w:rsidR="00E40304">
        <w:t>paraiškų pateikimo būdas;</w:t>
      </w:r>
    </w:p>
    <w:p w14:paraId="504F4848" w14:textId="4C97630C" w:rsidR="00E40304" w:rsidRDefault="005D1B8E" w:rsidP="00E40304">
      <w:pPr>
        <w:ind w:firstLine="851"/>
        <w:jc w:val="both"/>
      </w:pPr>
      <w:r>
        <w:t>16</w:t>
      </w:r>
      <w:r w:rsidR="00E40304">
        <w:t xml:space="preserve">.3. </w:t>
      </w:r>
      <w:r w:rsidR="00E40304" w:rsidRPr="00B2434C">
        <w:t>telefonas ir</w:t>
      </w:r>
      <w:r w:rsidR="00E40304">
        <w:t xml:space="preserve"> kontaktinis asmuo pasiteirauti;</w:t>
      </w:r>
    </w:p>
    <w:p w14:paraId="7E878D7C" w14:textId="65D99651" w:rsidR="00E40304" w:rsidRDefault="005D1B8E" w:rsidP="00E40304">
      <w:pPr>
        <w:ind w:firstLine="851"/>
        <w:jc w:val="both"/>
      </w:pPr>
      <w:r>
        <w:t>16</w:t>
      </w:r>
      <w:r w:rsidR="00AD3CE7">
        <w:t>.4. programų vykdytojams</w:t>
      </w:r>
      <w:r w:rsidR="00E40304">
        <w:t xml:space="preserve"> keliami reikalavimai, į kuriuos bus atsižvelgiama vertinant pateiktus dokumentus;</w:t>
      </w:r>
    </w:p>
    <w:p w14:paraId="0DB5E8DC" w14:textId="4B8A7A59" w:rsidR="00E40304" w:rsidRDefault="005D1B8E" w:rsidP="00E40304">
      <w:pPr>
        <w:ind w:firstLine="851"/>
        <w:jc w:val="both"/>
      </w:pPr>
      <w:r>
        <w:t>16</w:t>
      </w:r>
      <w:r w:rsidR="00E40304">
        <w:t>.5. paraiškų vertinimo kriterijai;</w:t>
      </w:r>
    </w:p>
    <w:p w14:paraId="34E4CB76" w14:textId="2E1F1E07" w:rsidR="00E40304" w:rsidRDefault="005D1B8E" w:rsidP="00E40304">
      <w:pPr>
        <w:ind w:firstLine="851"/>
        <w:jc w:val="both"/>
      </w:pPr>
      <w:r>
        <w:t>16</w:t>
      </w:r>
      <w:r w:rsidR="00E40304">
        <w:t>.6. papildomi dokumentai, kuriuos būtina pridėti prie paraiškų;</w:t>
      </w:r>
    </w:p>
    <w:p w14:paraId="345B9FBB" w14:textId="70C96DF6" w:rsidR="00D86569" w:rsidRDefault="005D1B8E" w:rsidP="00E40304">
      <w:pPr>
        <w:ind w:firstLine="851"/>
        <w:jc w:val="both"/>
      </w:pPr>
      <w:r>
        <w:t>16</w:t>
      </w:r>
      <w:r w:rsidR="00E40304">
        <w:t>.7. kita informacija.</w:t>
      </w:r>
    </w:p>
    <w:p w14:paraId="150EB446" w14:textId="49ED0FEE" w:rsidR="00B808C6" w:rsidRDefault="005D1B8E" w:rsidP="00E50E8D">
      <w:pPr>
        <w:ind w:firstLine="851"/>
        <w:jc w:val="both"/>
      </w:pPr>
      <w:r>
        <w:t>17</w:t>
      </w:r>
      <w:r w:rsidR="00D86569">
        <w:t>. Paraiškas konkursui gali teikti teisės aktų nustatyta tvarka Rokiškio rajono savivaldybėje įregistruoti juridiniai asmenys.</w:t>
      </w:r>
    </w:p>
    <w:p w14:paraId="14E0464C" w14:textId="31CA0114" w:rsidR="00B808C6" w:rsidRDefault="005D1B8E" w:rsidP="00E50E8D">
      <w:pPr>
        <w:ind w:firstLine="851"/>
        <w:jc w:val="both"/>
      </w:pPr>
      <w:r>
        <w:t>18</w:t>
      </w:r>
      <w:r w:rsidR="00D945C2">
        <w:t>. Konkursui teikiama p</w:t>
      </w:r>
      <w:r w:rsidR="00B808C6">
        <w:t>rograma turi būti aprašyta</w:t>
      </w:r>
      <w:r w:rsidR="00EF5F70">
        <w:t xml:space="preserve"> nustatytos formos</w:t>
      </w:r>
      <w:r w:rsidR="00B808C6">
        <w:t xml:space="preserve"> paraiškoje (1 priedas).</w:t>
      </w:r>
    </w:p>
    <w:p w14:paraId="0BF5B2D1" w14:textId="77DC3AA6" w:rsidR="00973B91" w:rsidRDefault="005D1B8E" w:rsidP="00E50E8D">
      <w:pPr>
        <w:ind w:firstLine="851"/>
        <w:jc w:val="both"/>
      </w:pPr>
      <w:r>
        <w:t>19</w:t>
      </w:r>
      <w:r w:rsidR="00CE4EA7">
        <w:t>. P</w:t>
      </w:r>
      <w:r w:rsidR="00973B91">
        <w:t>araiška turi būti užpildyta valstybine kalba, pasirašyta teisės aktų nustatyta tvarka ir patvirtinta antspaudu.</w:t>
      </w:r>
    </w:p>
    <w:p w14:paraId="4D0F757F" w14:textId="530D0CDD" w:rsidR="000C2AA7" w:rsidRPr="00B2434C" w:rsidRDefault="005D1B8E" w:rsidP="00E50E8D">
      <w:pPr>
        <w:ind w:firstLine="851"/>
        <w:jc w:val="both"/>
        <w:rPr>
          <w:szCs w:val="24"/>
        </w:rPr>
      </w:pPr>
      <w:r>
        <w:t>20</w:t>
      </w:r>
      <w:r w:rsidR="00FD5F87">
        <w:t>. Programos</w:t>
      </w:r>
      <w:r w:rsidR="008412E3">
        <w:t xml:space="preserve"> </w:t>
      </w:r>
      <w:r w:rsidR="00FD5F87">
        <w:rPr>
          <w:szCs w:val="24"/>
          <w:lang w:eastAsia="lt-LT"/>
        </w:rPr>
        <w:t>vykdytojas</w:t>
      </w:r>
      <w:r w:rsidR="00C80DF8" w:rsidRPr="00B2434C">
        <w:rPr>
          <w:szCs w:val="24"/>
          <w:lang w:eastAsia="lt-LT"/>
        </w:rPr>
        <w:t xml:space="preserve"> konkursui gali teikti 1 (vieną) paraišką ir negal</w:t>
      </w:r>
      <w:r w:rsidR="008412E3">
        <w:rPr>
          <w:szCs w:val="24"/>
          <w:lang w:eastAsia="lt-LT"/>
        </w:rPr>
        <w:t>i būti partneriu kitų programos vykdytojų</w:t>
      </w:r>
      <w:r w:rsidR="00C80DF8" w:rsidRPr="00B2434C">
        <w:rPr>
          <w:szCs w:val="24"/>
          <w:lang w:eastAsia="lt-LT"/>
        </w:rPr>
        <w:t xml:space="preserve"> paraiškose. Nustačius, ka</w:t>
      </w:r>
      <w:r w:rsidR="008412E3">
        <w:rPr>
          <w:szCs w:val="24"/>
          <w:lang w:eastAsia="lt-LT"/>
        </w:rPr>
        <w:t>d vienas ir tas pats programos vykdytojas</w:t>
      </w:r>
      <w:r w:rsidR="00C80DF8" w:rsidRPr="00B2434C">
        <w:rPr>
          <w:szCs w:val="24"/>
          <w:lang w:eastAsia="lt-LT"/>
        </w:rPr>
        <w:t xml:space="preserve"> dalyvauja daugiau nei 1 (vienoje) paraiškoje, visos su juo susijusios paraiškos laikomos netinkamomis ir nenagrinėjamos.</w:t>
      </w:r>
    </w:p>
    <w:p w14:paraId="3B92DF3F" w14:textId="0002C100" w:rsidR="00266141" w:rsidRDefault="005D1B8E" w:rsidP="00E50E8D">
      <w:pPr>
        <w:tabs>
          <w:tab w:val="left" w:pos="709"/>
          <w:tab w:val="left" w:pos="993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6550A3">
        <w:rPr>
          <w:szCs w:val="24"/>
          <w:lang w:eastAsia="lt-LT"/>
        </w:rPr>
        <w:t>. Programos vykdytojas</w:t>
      </w:r>
      <w:r w:rsidR="00B0278B" w:rsidRPr="00B2434C">
        <w:rPr>
          <w:szCs w:val="24"/>
          <w:lang w:eastAsia="lt-LT"/>
        </w:rPr>
        <w:t xml:space="preserve"> </w:t>
      </w:r>
      <w:r w:rsidR="00217382">
        <w:rPr>
          <w:szCs w:val="24"/>
          <w:lang w:eastAsia="lt-LT"/>
        </w:rPr>
        <w:t>pateikia</w:t>
      </w:r>
      <w:r w:rsidR="00343A17">
        <w:rPr>
          <w:szCs w:val="24"/>
          <w:lang w:eastAsia="lt-LT"/>
        </w:rPr>
        <w:t xml:space="preserve"> 1</w:t>
      </w:r>
      <w:r w:rsidR="00A40E61">
        <w:rPr>
          <w:szCs w:val="24"/>
          <w:lang w:eastAsia="lt-LT"/>
        </w:rPr>
        <w:t xml:space="preserve"> (vieną)</w:t>
      </w:r>
      <w:r w:rsidR="00217382">
        <w:rPr>
          <w:szCs w:val="24"/>
          <w:lang w:eastAsia="lt-LT"/>
        </w:rPr>
        <w:t xml:space="preserve"> paraiškos egzempliorių su visais pridedamais dokumentais. S</w:t>
      </w:r>
      <w:r w:rsidR="00DC3689">
        <w:rPr>
          <w:szCs w:val="24"/>
          <w:lang w:eastAsia="lt-LT"/>
        </w:rPr>
        <w:t>ke</w:t>
      </w:r>
      <w:r w:rsidR="00343A17">
        <w:rPr>
          <w:szCs w:val="24"/>
          <w:lang w:eastAsia="lt-LT"/>
        </w:rPr>
        <w:t>nu</w:t>
      </w:r>
      <w:r w:rsidR="00266141">
        <w:rPr>
          <w:szCs w:val="24"/>
          <w:lang w:eastAsia="lt-LT"/>
        </w:rPr>
        <w:t>otą paraišką</w:t>
      </w:r>
      <w:r w:rsidR="00217382">
        <w:rPr>
          <w:szCs w:val="24"/>
          <w:lang w:eastAsia="lt-LT"/>
        </w:rPr>
        <w:t xml:space="preserve"> su visais pridedamais dokumentais</w:t>
      </w:r>
      <w:r w:rsidR="00266141">
        <w:rPr>
          <w:szCs w:val="24"/>
          <w:lang w:eastAsia="lt-LT"/>
        </w:rPr>
        <w:t xml:space="preserve"> atsiunčia el. paštais</w:t>
      </w:r>
      <w:r w:rsidR="00343A17">
        <w:rPr>
          <w:szCs w:val="24"/>
          <w:lang w:eastAsia="lt-LT"/>
        </w:rPr>
        <w:t xml:space="preserve"> </w:t>
      </w:r>
      <w:hyperlink r:id="rId9" w:history="1">
        <w:r w:rsidR="00266141" w:rsidRPr="002F06F8">
          <w:rPr>
            <w:rStyle w:val="Hipersaitas"/>
            <w:szCs w:val="24"/>
            <w:lang w:eastAsia="lt-LT"/>
          </w:rPr>
          <w:t>relmoniene@post.rokiskis.lt</w:t>
        </w:r>
      </w:hyperlink>
      <w:r w:rsidR="00266141">
        <w:rPr>
          <w:szCs w:val="24"/>
          <w:lang w:eastAsia="lt-LT"/>
        </w:rPr>
        <w:t xml:space="preserve">, </w:t>
      </w:r>
      <w:hyperlink r:id="rId10" w:history="1">
        <w:r w:rsidR="00266141" w:rsidRPr="002F06F8">
          <w:rPr>
            <w:rStyle w:val="Hipersaitas"/>
            <w:szCs w:val="24"/>
            <w:lang w:eastAsia="lt-LT"/>
          </w:rPr>
          <w:t>svietimas@post.rokiskis.lt</w:t>
        </w:r>
      </w:hyperlink>
      <w:r w:rsidR="00546B54">
        <w:rPr>
          <w:szCs w:val="24"/>
          <w:lang w:eastAsia="lt-LT"/>
        </w:rPr>
        <w:t>.</w:t>
      </w:r>
    </w:p>
    <w:p w14:paraId="4D0F7580" w14:textId="6757AA73" w:rsidR="00B0278B" w:rsidRPr="00B2434C" w:rsidRDefault="005D1B8E" w:rsidP="00E50E8D">
      <w:pPr>
        <w:tabs>
          <w:tab w:val="left" w:pos="709"/>
          <w:tab w:val="left" w:pos="993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 w:rsidR="000F5F97">
        <w:rPr>
          <w:szCs w:val="24"/>
          <w:lang w:eastAsia="lt-LT"/>
        </w:rPr>
        <w:t xml:space="preserve">. </w:t>
      </w:r>
      <w:r w:rsidR="00217382">
        <w:rPr>
          <w:szCs w:val="24"/>
          <w:lang w:eastAsia="lt-LT"/>
        </w:rPr>
        <w:t>Paraiškos pateiktos, pasibaigus</w:t>
      </w:r>
      <w:r w:rsidR="000F5F97">
        <w:rPr>
          <w:szCs w:val="24"/>
          <w:lang w:eastAsia="lt-LT"/>
        </w:rPr>
        <w:t xml:space="preserve"> konkurso</w:t>
      </w:r>
      <w:r w:rsidR="00217382">
        <w:rPr>
          <w:szCs w:val="24"/>
          <w:lang w:eastAsia="lt-LT"/>
        </w:rPr>
        <w:t xml:space="preserve"> skelbime nurodytam paraiškų pateikimo terminui, nevertinamos.</w:t>
      </w:r>
      <w:r w:rsidR="000F5F97">
        <w:rPr>
          <w:szCs w:val="24"/>
          <w:lang w:eastAsia="lt-LT"/>
        </w:rPr>
        <w:t xml:space="preserve"> Programos vykdytojas</w:t>
      </w:r>
      <w:r w:rsidR="00B0278B" w:rsidRPr="00B2434C">
        <w:rPr>
          <w:szCs w:val="24"/>
          <w:lang w:eastAsia="lt-LT"/>
        </w:rPr>
        <w:t xml:space="preserve"> per 5 darbo dienas nuo paraiškos gavimo</w:t>
      </w:r>
      <w:r w:rsidR="000F5F97">
        <w:rPr>
          <w:szCs w:val="24"/>
          <w:lang w:eastAsia="lt-LT"/>
        </w:rPr>
        <w:t xml:space="preserve"> dienos</w:t>
      </w:r>
      <w:r w:rsidR="000E7AC2">
        <w:rPr>
          <w:szCs w:val="24"/>
          <w:lang w:eastAsia="lt-LT"/>
        </w:rPr>
        <w:t xml:space="preserve"> elektroniniu laišku </w:t>
      </w:r>
      <w:r w:rsidR="00B0278B" w:rsidRPr="00B2434C">
        <w:rPr>
          <w:szCs w:val="24"/>
          <w:lang w:eastAsia="lt-LT"/>
        </w:rPr>
        <w:t>informuoja</w:t>
      </w:r>
      <w:r w:rsidR="000F5F97">
        <w:rPr>
          <w:szCs w:val="24"/>
          <w:lang w:eastAsia="lt-LT"/>
        </w:rPr>
        <w:t>mas</w:t>
      </w:r>
      <w:r w:rsidR="00B0278B" w:rsidRPr="00B2434C">
        <w:rPr>
          <w:szCs w:val="24"/>
          <w:lang w:eastAsia="lt-LT"/>
        </w:rPr>
        <w:t xml:space="preserve"> apie priežastį, dėl kurios parai</w:t>
      </w:r>
      <w:r w:rsidR="00546B54">
        <w:rPr>
          <w:szCs w:val="24"/>
          <w:lang w:eastAsia="lt-LT"/>
        </w:rPr>
        <w:t>ška nebus vertinama.</w:t>
      </w:r>
    </w:p>
    <w:p w14:paraId="4D0F7581" w14:textId="54F52661" w:rsidR="000C2AA7" w:rsidRPr="00B2434C" w:rsidRDefault="00EE2594" w:rsidP="00E50E8D">
      <w:pPr>
        <w:ind w:firstLine="851"/>
        <w:jc w:val="both"/>
      </w:pPr>
      <w:r>
        <w:t>23</w:t>
      </w:r>
      <w:r w:rsidR="000C2AA7" w:rsidRPr="00B2434C">
        <w:t>. Konkursui pateikiami dokumentai:</w:t>
      </w:r>
    </w:p>
    <w:p w14:paraId="4D0F7582" w14:textId="22777FEB" w:rsidR="000C2AA7" w:rsidRPr="00B2434C" w:rsidRDefault="00EE2594" w:rsidP="00E50E8D">
      <w:pPr>
        <w:tabs>
          <w:tab w:val="left" w:pos="851"/>
          <w:tab w:val="left" w:pos="1843"/>
        </w:tabs>
        <w:ind w:firstLine="851"/>
        <w:jc w:val="both"/>
        <w:rPr>
          <w:iCs/>
          <w:szCs w:val="24"/>
          <w:lang w:eastAsia="lt-LT"/>
        </w:rPr>
      </w:pPr>
      <w:r>
        <w:t>23</w:t>
      </w:r>
      <w:r w:rsidR="0001193C" w:rsidRPr="00B2434C">
        <w:t xml:space="preserve">.1. </w:t>
      </w:r>
      <w:r w:rsidR="00D90057">
        <w:rPr>
          <w:iCs/>
          <w:szCs w:val="24"/>
          <w:lang w:eastAsia="lt-LT"/>
        </w:rPr>
        <w:t xml:space="preserve">užpildyta ir programos vykdytojo </w:t>
      </w:r>
      <w:r w:rsidR="00B0278B" w:rsidRPr="00B2434C">
        <w:rPr>
          <w:iCs/>
          <w:szCs w:val="24"/>
          <w:lang w:eastAsia="lt-LT"/>
        </w:rPr>
        <w:t>vadovo arba jo įgalioto asmens</w:t>
      </w:r>
      <w:r w:rsidR="00D90057">
        <w:rPr>
          <w:iCs/>
          <w:szCs w:val="24"/>
          <w:lang w:eastAsia="lt-LT"/>
        </w:rPr>
        <w:t xml:space="preserve"> pasirašyta paraiška</w:t>
      </w:r>
      <w:r w:rsidR="00B0278B" w:rsidRPr="00B2434C">
        <w:rPr>
          <w:iCs/>
          <w:szCs w:val="24"/>
          <w:lang w:eastAsia="lt-LT"/>
        </w:rPr>
        <w:t>;</w:t>
      </w:r>
    </w:p>
    <w:p w14:paraId="4D0F7583" w14:textId="43F233DA" w:rsidR="000C2AA7" w:rsidRPr="00B2434C" w:rsidRDefault="00EE2594" w:rsidP="00E50E8D">
      <w:pPr>
        <w:ind w:firstLine="851"/>
        <w:jc w:val="both"/>
      </w:pPr>
      <w:r>
        <w:t>23</w:t>
      </w:r>
      <w:r w:rsidR="00D90057">
        <w:t>.2. p</w:t>
      </w:r>
      <w:r w:rsidR="000C2AA7" w:rsidRPr="00B2434C">
        <w:t>rogr</w:t>
      </w:r>
      <w:r w:rsidR="00D90057">
        <w:t>amos vykdytojo</w:t>
      </w:r>
      <w:r w:rsidR="000C2AA7" w:rsidRPr="00B2434C">
        <w:t xml:space="preserve"> nuostatų</w:t>
      </w:r>
      <w:r w:rsidR="00252E9A">
        <w:t xml:space="preserve"> / įstatų</w:t>
      </w:r>
      <w:r w:rsidR="000C2AA7" w:rsidRPr="00B2434C">
        <w:t xml:space="preserve"> kopija</w:t>
      </w:r>
      <w:r w:rsidR="00252E9A">
        <w:t>, patvirtinta teisės aktų nustatyta tvarka</w:t>
      </w:r>
      <w:r w:rsidR="000C2AA7" w:rsidRPr="00B2434C">
        <w:t>;</w:t>
      </w:r>
    </w:p>
    <w:p w14:paraId="4D0F7584" w14:textId="33E39CDB" w:rsidR="000C2AA7" w:rsidRDefault="00EE2594" w:rsidP="00E50E8D">
      <w:pPr>
        <w:ind w:firstLine="851"/>
        <w:jc w:val="both"/>
        <w:rPr>
          <w:iCs/>
          <w:szCs w:val="24"/>
        </w:rPr>
      </w:pPr>
      <w:r>
        <w:t>23</w:t>
      </w:r>
      <w:r w:rsidR="000C2AA7" w:rsidRPr="00B2434C">
        <w:t xml:space="preserve">.3. </w:t>
      </w:r>
      <w:r w:rsidR="00D90057">
        <w:rPr>
          <w:iCs/>
          <w:szCs w:val="24"/>
        </w:rPr>
        <w:t>jeigu p</w:t>
      </w:r>
      <w:r w:rsidR="000C2AA7" w:rsidRPr="00B2434C">
        <w:rPr>
          <w:iCs/>
          <w:szCs w:val="24"/>
        </w:rPr>
        <w:t>rogramos įgyvendinime daly</w:t>
      </w:r>
      <w:r w:rsidR="002D0BA3">
        <w:rPr>
          <w:iCs/>
          <w:szCs w:val="24"/>
        </w:rPr>
        <w:t xml:space="preserve">vauja partneris, teikiama </w:t>
      </w:r>
      <w:r w:rsidR="000C2AA7" w:rsidRPr="00B2434C">
        <w:rPr>
          <w:iCs/>
          <w:szCs w:val="24"/>
        </w:rPr>
        <w:t>bendradarbiavimo arba jungtinės veiklos (partnerys</w:t>
      </w:r>
      <w:r w:rsidR="002D0BA3">
        <w:rPr>
          <w:iCs/>
          <w:szCs w:val="24"/>
        </w:rPr>
        <w:t>tės) sutarties</w:t>
      </w:r>
      <w:r w:rsidR="00D22C66">
        <w:rPr>
          <w:iCs/>
          <w:szCs w:val="24"/>
        </w:rPr>
        <w:t xml:space="preserve"> kopija;</w:t>
      </w:r>
    </w:p>
    <w:p w14:paraId="53C07B2B" w14:textId="0DBBC483" w:rsidR="00F36706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lastRenderedPageBreak/>
        <w:t>23</w:t>
      </w:r>
      <w:r w:rsidR="00D90057">
        <w:rPr>
          <w:iCs/>
          <w:szCs w:val="24"/>
        </w:rPr>
        <w:t>.4. dokumentai</w:t>
      </w:r>
      <w:r w:rsidR="00674E4B">
        <w:rPr>
          <w:iCs/>
          <w:szCs w:val="24"/>
        </w:rPr>
        <w:t>, k</w:t>
      </w:r>
      <w:r w:rsidR="00D90057">
        <w:rPr>
          <w:iCs/>
          <w:szCs w:val="24"/>
        </w:rPr>
        <w:t>urie patvirtina, kad programos vykdytojas</w:t>
      </w:r>
      <w:r w:rsidR="00674E4B">
        <w:rPr>
          <w:iCs/>
          <w:szCs w:val="24"/>
        </w:rPr>
        <w:t xml:space="preserve"> turi teisę vykdyti švietimo veiklą ir turi ne mažesnę nei vienerių metų suaugusiųjų neformaliojo švietimo ir tęstinio mokymosi veiklos patirtį. </w:t>
      </w:r>
    </w:p>
    <w:p w14:paraId="73941902" w14:textId="23963013" w:rsidR="00C6126B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24</w:t>
      </w:r>
      <w:r w:rsidR="00274F05">
        <w:rPr>
          <w:iCs/>
          <w:szCs w:val="24"/>
        </w:rPr>
        <w:t xml:space="preserve">. </w:t>
      </w:r>
      <w:r w:rsidR="00D05381">
        <w:rPr>
          <w:iCs/>
          <w:szCs w:val="24"/>
        </w:rPr>
        <w:t>Gautos paraiškos su pateiktais pridedamais dokumentais turi būti tvarkingai susegto</w:t>
      </w:r>
      <w:r w:rsidR="00274F05">
        <w:rPr>
          <w:iCs/>
          <w:szCs w:val="24"/>
        </w:rPr>
        <w:t>s, puslapiai sunumeruoti. Konkursui pasibaigus pateikti dokumentai programos vykdytojui negrąžinami.</w:t>
      </w:r>
    </w:p>
    <w:p w14:paraId="4BCE507C" w14:textId="1E3B73AA" w:rsidR="005364CA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25</w:t>
      </w:r>
      <w:r w:rsidR="005364CA">
        <w:rPr>
          <w:iCs/>
          <w:szCs w:val="24"/>
        </w:rPr>
        <w:t>.</w:t>
      </w:r>
      <w:r w:rsidR="00FA2E0B">
        <w:rPr>
          <w:iCs/>
          <w:szCs w:val="24"/>
        </w:rPr>
        <w:t xml:space="preserve"> Paraiškų vertinimą vykdo savivaldybės administracijos direktoriaus sudaryta komisija (toliau – Komisija)</w:t>
      </w:r>
      <w:r w:rsidR="00C909F9">
        <w:rPr>
          <w:iCs/>
          <w:szCs w:val="24"/>
        </w:rPr>
        <w:t>. Pateiktos paraiškos turi būti įvertintos Komisijos posėdžiuose per 20 darbo dienų pasibaigus paraiškų teikimo terminui.</w:t>
      </w:r>
      <w:r w:rsidR="003E1EE4">
        <w:rPr>
          <w:iCs/>
          <w:szCs w:val="24"/>
        </w:rPr>
        <w:t xml:space="preserve"> Komisijos posėdžiai gali vykti kontaktiniu arba nuotoliniu būdu.</w:t>
      </w:r>
    </w:p>
    <w:p w14:paraId="10C28D6B" w14:textId="3CC107B4" w:rsidR="0073499C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26. </w:t>
      </w:r>
      <w:r w:rsidR="0073499C">
        <w:rPr>
          <w:iCs/>
          <w:szCs w:val="24"/>
        </w:rPr>
        <w:t>Paraiškos vertinamos</w:t>
      </w:r>
      <w:r w:rsidR="005F3DD2">
        <w:rPr>
          <w:iCs/>
          <w:szCs w:val="24"/>
        </w:rPr>
        <w:t xml:space="preserve"> balais pagal šio Aprašo 8 punkte nurodytus vertinimo kriterijus.</w:t>
      </w:r>
      <w:r w:rsidR="007D6D86">
        <w:rPr>
          <w:iCs/>
          <w:szCs w:val="24"/>
        </w:rPr>
        <w:t xml:space="preserve"> Pildoma kiekvienos paraiškos vertinimo forma (2 priedas)</w:t>
      </w:r>
      <w:r w:rsidR="00323D60">
        <w:rPr>
          <w:iCs/>
          <w:szCs w:val="24"/>
        </w:rPr>
        <w:t>. Paraiškas atskirai vertina kiekvienas Komisijos narys</w:t>
      </w:r>
      <w:r w:rsidR="00BD176D">
        <w:rPr>
          <w:iCs/>
          <w:szCs w:val="24"/>
        </w:rPr>
        <w:t>. Skaičiuojamas Komisijos narių skirtų balų vidurkis ir</w:t>
      </w:r>
      <w:r w:rsidR="00B277AB">
        <w:rPr>
          <w:iCs/>
          <w:szCs w:val="24"/>
        </w:rPr>
        <w:t xml:space="preserve"> pagal gautų balų vidurkius</w:t>
      </w:r>
      <w:r w:rsidR="00BD176D">
        <w:rPr>
          <w:iCs/>
          <w:szCs w:val="24"/>
        </w:rPr>
        <w:t xml:space="preserve"> sudaroma preliminari finansuojamų programų pirmumo eilė.</w:t>
      </w:r>
      <w:r w:rsidR="005F3DD2">
        <w:rPr>
          <w:iCs/>
          <w:szCs w:val="24"/>
        </w:rPr>
        <w:t xml:space="preserve"> </w:t>
      </w:r>
    </w:p>
    <w:p w14:paraId="6CA26DC4" w14:textId="09346B91" w:rsidR="00092C49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27. </w:t>
      </w:r>
      <w:r w:rsidR="00092C49">
        <w:rPr>
          <w:iCs/>
          <w:szCs w:val="24"/>
        </w:rPr>
        <w:t>Jeigu Komisijos nariams kyla abejonių dėl paraiškoje numatytų išlaidų pagrįstumo ar savivaldybės biudžete numatytų mažesnių asignavimų, Komisija gali argumentuotai siūlyti skirti mažesnę lėšų sumą, nei prašoma paraiškoje.</w:t>
      </w:r>
    </w:p>
    <w:p w14:paraId="0DE7002E" w14:textId="1D6FD0F1" w:rsidR="00DB4A00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28. </w:t>
      </w:r>
      <w:r w:rsidR="00DB4A00">
        <w:rPr>
          <w:iCs/>
          <w:szCs w:val="24"/>
        </w:rPr>
        <w:t>Komisija savo veikloje turi vadovautis skaidrumo, nešališkumo, objektyvumo ir teisėtumo principais.</w:t>
      </w:r>
    </w:p>
    <w:p w14:paraId="39D51312" w14:textId="1DD46826" w:rsidR="00B277AB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29. </w:t>
      </w:r>
      <w:r w:rsidR="00B277AB">
        <w:rPr>
          <w:iCs/>
          <w:szCs w:val="24"/>
        </w:rPr>
        <w:t xml:space="preserve">Komisijos </w:t>
      </w:r>
      <w:r w:rsidR="00DB4A00">
        <w:rPr>
          <w:iCs/>
          <w:szCs w:val="24"/>
        </w:rPr>
        <w:t>sprendimai</w:t>
      </w:r>
      <w:r w:rsidR="00B277AB">
        <w:rPr>
          <w:iCs/>
          <w:szCs w:val="24"/>
        </w:rPr>
        <w:t xml:space="preserve"> įforminami</w:t>
      </w:r>
      <w:r w:rsidR="00DB4A00">
        <w:rPr>
          <w:iCs/>
          <w:szCs w:val="24"/>
        </w:rPr>
        <w:t xml:space="preserve"> Komisijos</w:t>
      </w:r>
      <w:r w:rsidR="00B277AB">
        <w:rPr>
          <w:iCs/>
          <w:szCs w:val="24"/>
        </w:rPr>
        <w:t xml:space="preserve"> posėdžio protokole.</w:t>
      </w:r>
    </w:p>
    <w:p w14:paraId="03B1E885" w14:textId="3B7161E1" w:rsidR="00B277AB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30. </w:t>
      </w:r>
      <w:r w:rsidR="00B277AB">
        <w:rPr>
          <w:iCs/>
          <w:szCs w:val="24"/>
        </w:rPr>
        <w:t>Savivaldybės administracijos direktorius, atsižvelgdamas į Komisijos siūlymą, tvirtina atrinktų programų sąrašus ir priima sprendimą dėl programų finansavimo.</w:t>
      </w:r>
    </w:p>
    <w:p w14:paraId="01632B80" w14:textId="2368984A" w:rsidR="00DB4A00" w:rsidRDefault="00EE2594" w:rsidP="00E50E8D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31. </w:t>
      </w:r>
      <w:r w:rsidR="00DB4A00">
        <w:rPr>
          <w:iCs/>
          <w:szCs w:val="24"/>
        </w:rPr>
        <w:t>Savivaldybės interneto svetainėje skelbiama informacija, susijusi su programų atranka.</w:t>
      </w:r>
    </w:p>
    <w:p w14:paraId="4D0F7589" w14:textId="77777777" w:rsidR="00DD13A7" w:rsidRPr="00B2434C" w:rsidRDefault="00DD13A7" w:rsidP="00E50E8D">
      <w:pPr>
        <w:ind w:firstLine="851"/>
        <w:rPr>
          <w:sz w:val="2"/>
          <w:szCs w:val="2"/>
        </w:rPr>
      </w:pPr>
    </w:p>
    <w:p w14:paraId="4D0F758B" w14:textId="1885FA0B" w:rsidR="00DD13A7" w:rsidRPr="00B2434C" w:rsidRDefault="00FF731B" w:rsidP="00092C49">
      <w:pPr>
        <w:tabs>
          <w:tab w:val="left" w:pos="851"/>
          <w:tab w:val="left" w:pos="1134"/>
        </w:tabs>
        <w:jc w:val="both"/>
        <w:rPr>
          <w:szCs w:val="24"/>
          <w:lang w:eastAsia="lt-LT"/>
        </w:rPr>
      </w:pPr>
      <w:r w:rsidRPr="00B2434C">
        <w:rPr>
          <w:szCs w:val="24"/>
          <w:lang w:eastAsia="lt-LT"/>
        </w:rPr>
        <w:tab/>
      </w:r>
    </w:p>
    <w:p w14:paraId="4D0F758F" w14:textId="77777777" w:rsidR="00E921D7" w:rsidRPr="00B2434C" w:rsidRDefault="00E921D7" w:rsidP="00E921D7">
      <w:pPr>
        <w:rPr>
          <w:sz w:val="2"/>
          <w:szCs w:val="2"/>
        </w:rPr>
      </w:pPr>
    </w:p>
    <w:p w14:paraId="4D0F7592" w14:textId="286BE0F6" w:rsidR="0047558A" w:rsidRPr="00B2434C" w:rsidRDefault="00FD47BA" w:rsidP="0047558A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4D0F759C" w14:textId="6F665EE0" w:rsidR="0047558A" w:rsidRPr="00B2434C" w:rsidRDefault="0047558A" w:rsidP="0047558A">
      <w:pPr>
        <w:jc w:val="center"/>
        <w:rPr>
          <w:b/>
          <w:szCs w:val="24"/>
        </w:rPr>
      </w:pPr>
      <w:r w:rsidRPr="00B2434C">
        <w:rPr>
          <w:b/>
          <w:szCs w:val="24"/>
        </w:rPr>
        <w:t>LĖŠŲ SKYRIMO IR ATSISKAITYMO UŽ PANAUDOTAS LĖŠAS TVARKA</w:t>
      </w:r>
    </w:p>
    <w:p w14:paraId="4D0F759D" w14:textId="77777777" w:rsidR="0047558A" w:rsidRPr="00B2434C" w:rsidRDefault="0047558A" w:rsidP="0047558A">
      <w:pPr>
        <w:jc w:val="both"/>
        <w:rPr>
          <w:color w:val="000000"/>
          <w:szCs w:val="24"/>
        </w:rPr>
      </w:pPr>
    </w:p>
    <w:p w14:paraId="4D0F759E" w14:textId="3F5DAAE1" w:rsidR="0047558A" w:rsidRDefault="00B61DFD" w:rsidP="008473D1">
      <w:pPr>
        <w:ind w:firstLine="851"/>
        <w:jc w:val="both"/>
      </w:pPr>
      <w:r>
        <w:t>32</w:t>
      </w:r>
      <w:r w:rsidR="00046855">
        <w:t>. Lėšos programų vykdytojams</w:t>
      </w:r>
      <w:r w:rsidR="0047558A" w:rsidRPr="00B2434C">
        <w:t xml:space="preserve"> skiriamos </w:t>
      </w:r>
      <w:r w:rsidR="00B2434C">
        <w:t>s</w:t>
      </w:r>
      <w:r w:rsidR="0047558A" w:rsidRPr="00B2434C">
        <w:t xml:space="preserve">avivaldybės administracijos direktoriaus įsakymu, atsižvelgiant į </w:t>
      </w:r>
      <w:r w:rsidR="00097DF1">
        <w:t>K</w:t>
      </w:r>
      <w:r w:rsidR="0047558A" w:rsidRPr="00B2434C">
        <w:t>omisij</w:t>
      </w:r>
      <w:r>
        <w:t xml:space="preserve">os siūlymus. </w:t>
      </w:r>
    </w:p>
    <w:p w14:paraId="07715BE6" w14:textId="38D62F07" w:rsidR="00046855" w:rsidRPr="00B2434C" w:rsidRDefault="00046855" w:rsidP="00FB79C5">
      <w:pPr>
        <w:pStyle w:val="Pagrindinistekstas"/>
        <w:tabs>
          <w:tab w:val="num" w:pos="0"/>
          <w:tab w:val="left" w:pos="851"/>
        </w:tabs>
      </w:pPr>
      <w:r>
        <w:rPr>
          <w:b w:val="0"/>
          <w:szCs w:val="24"/>
        </w:rPr>
        <w:tab/>
        <w:t>33.</w:t>
      </w:r>
      <w:r w:rsidR="00D45F1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Su programos vykdytoju sudaroma </w:t>
      </w:r>
      <w:r w:rsidRPr="005C0D58">
        <w:rPr>
          <w:b w:val="0"/>
          <w:szCs w:val="24"/>
        </w:rPr>
        <w:t>Savivaldybės</w:t>
      </w:r>
      <w:r>
        <w:rPr>
          <w:b w:val="0"/>
          <w:szCs w:val="24"/>
        </w:rPr>
        <w:t xml:space="preserve"> biudžeto lėšų naudojimo sutartis</w:t>
      </w:r>
      <w:r w:rsidR="00D45F15">
        <w:rPr>
          <w:b w:val="0"/>
          <w:szCs w:val="24"/>
        </w:rPr>
        <w:t xml:space="preserve"> (toliau – sutartis)</w:t>
      </w:r>
      <w:r>
        <w:rPr>
          <w:b w:val="0"/>
          <w:szCs w:val="24"/>
        </w:rPr>
        <w:t>,</w:t>
      </w:r>
      <w:r w:rsidRPr="008C5CA6">
        <w:rPr>
          <w:szCs w:val="24"/>
        </w:rPr>
        <w:t xml:space="preserve"> </w:t>
      </w:r>
      <w:r w:rsidR="00AD3CE7">
        <w:rPr>
          <w:b w:val="0"/>
          <w:szCs w:val="24"/>
        </w:rPr>
        <w:t>vadovaujantis</w:t>
      </w:r>
      <w:r w:rsidRPr="00D271F2">
        <w:rPr>
          <w:b w:val="0"/>
          <w:szCs w:val="24"/>
        </w:rPr>
        <w:t xml:space="preserve"> savivaldybės administracijos di</w:t>
      </w:r>
      <w:r>
        <w:rPr>
          <w:b w:val="0"/>
          <w:szCs w:val="24"/>
        </w:rPr>
        <w:t xml:space="preserve">rektoriaus įsakymu patvirtinta </w:t>
      </w:r>
      <w:r w:rsidR="00FB79C5">
        <w:rPr>
          <w:b w:val="0"/>
          <w:szCs w:val="24"/>
        </w:rPr>
        <w:t>S</w:t>
      </w:r>
      <w:r w:rsidRPr="00D271F2">
        <w:rPr>
          <w:b w:val="0"/>
          <w:szCs w:val="24"/>
        </w:rPr>
        <w:t xml:space="preserve">avivaldybės biudžeto lėšų naudojimo </w:t>
      </w:r>
      <w:r>
        <w:rPr>
          <w:b w:val="0"/>
          <w:szCs w:val="24"/>
        </w:rPr>
        <w:t>sutarties forma ir jos priedais.</w:t>
      </w:r>
    </w:p>
    <w:p w14:paraId="4D0F75A0" w14:textId="2EFD9394" w:rsidR="0047558A" w:rsidRPr="00B2434C" w:rsidRDefault="0085100A" w:rsidP="008473D1">
      <w:pPr>
        <w:ind w:firstLine="851"/>
        <w:jc w:val="both"/>
        <w:rPr>
          <w:szCs w:val="24"/>
        </w:rPr>
      </w:pPr>
      <w:r w:rsidRPr="00B2434C">
        <w:rPr>
          <w:szCs w:val="24"/>
        </w:rPr>
        <w:t>3</w:t>
      </w:r>
      <w:r w:rsidR="00FB79C5">
        <w:rPr>
          <w:szCs w:val="24"/>
        </w:rPr>
        <w:t>4</w:t>
      </w:r>
      <w:r w:rsidR="0047558A" w:rsidRPr="00B2434C">
        <w:rPr>
          <w:szCs w:val="24"/>
        </w:rPr>
        <w:t xml:space="preserve">. Lėšų gavėjas gautas </w:t>
      </w:r>
      <w:r w:rsidR="00B2434C">
        <w:rPr>
          <w:szCs w:val="24"/>
        </w:rPr>
        <w:t>s</w:t>
      </w:r>
      <w:r w:rsidR="0047558A" w:rsidRPr="00B2434C">
        <w:rPr>
          <w:szCs w:val="24"/>
        </w:rPr>
        <w:t>avivaldybės biudžeto lėšas privalo panaudoti tik sutartyje nur</w:t>
      </w:r>
      <w:r w:rsidR="00FB79C5">
        <w:rPr>
          <w:szCs w:val="24"/>
        </w:rPr>
        <w:t>odytai p</w:t>
      </w:r>
      <w:r w:rsidR="000B1AAD" w:rsidRPr="00B2434C">
        <w:rPr>
          <w:szCs w:val="24"/>
        </w:rPr>
        <w:t>rogramai įgyvendinti</w:t>
      </w:r>
      <w:r w:rsidR="0047558A" w:rsidRPr="00B2434C">
        <w:rPr>
          <w:szCs w:val="24"/>
        </w:rPr>
        <w:t xml:space="preserve">. </w:t>
      </w:r>
    </w:p>
    <w:p w14:paraId="4D0F75A2" w14:textId="276B04B5" w:rsidR="0047558A" w:rsidRPr="00B2434C" w:rsidRDefault="00263EFC" w:rsidP="008473D1">
      <w:pPr>
        <w:ind w:firstLine="851"/>
        <w:jc w:val="both"/>
        <w:rPr>
          <w:szCs w:val="24"/>
        </w:rPr>
      </w:pPr>
      <w:r>
        <w:rPr>
          <w:szCs w:val="24"/>
        </w:rPr>
        <w:t>35</w:t>
      </w:r>
      <w:r w:rsidR="0047558A" w:rsidRPr="00B2434C">
        <w:rPr>
          <w:szCs w:val="24"/>
        </w:rPr>
        <w:t>. Savivaldybės biudžeto lėšų panaudojimas pripažįstamas tinkamu, jeigu išlaidos yra ti</w:t>
      </w:r>
      <w:r>
        <w:rPr>
          <w:szCs w:val="24"/>
        </w:rPr>
        <w:t>esiogiai susijusios ir būtinos p</w:t>
      </w:r>
      <w:r w:rsidR="0047558A" w:rsidRPr="00B2434C">
        <w:rPr>
          <w:szCs w:val="24"/>
        </w:rPr>
        <w:t>rogramai įgyvendinti, pagrįstos įrodančiais dokumentais ir numatytos sutarties sąmatoje.</w:t>
      </w:r>
    </w:p>
    <w:p w14:paraId="4D0F75A3" w14:textId="5DEC1A93" w:rsidR="001A544F" w:rsidRPr="00B2434C" w:rsidRDefault="00263EFC" w:rsidP="008473D1">
      <w:pPr>
        <w:ind w:firstLine="851"/>
        <w:jc w:val="both"/>
        <w:rPr>
          <w:color w:val="FF0000"/>
          <w:szCs w:val="24"/>
        </w:rPr>
      </w:pPr>
      <w:r>
        <w:rPr>
          <w:szCs w:val="24"/>
        </w:rPr>
        <w:t>36</w:t>
      </w:r>
      <w:r w:rsidR="000B1AAD" w:rsidRPr="00B2434C">
        <w:rPr>
          <w:szCs w:val="24"/>
        </w:rPr>
        <w:t xml:space="preserve">. Tinkamomis pripažįstamos programų įgyvendinimo išlaidos:   </w:t>
      </w:r>
    </w:p>
    <w:p w14:paraId="4D0F75A4" w14:textId="39E6F065" w:rsidR="000B1AAD" w:rsidRPr="00B2434C" w:rsidRDefault="00263EFC" w:rsidP="008473D1">
      <w:pPr>
        <w:ind w:firstLine="851"/>
        <w:jc w:val="both"/>
        <w:rPr>
          <w:color w:val="FF0000"/>
          <w:szCs w:val="24"/>
        </w:rPr>
      </w:pPr>
      <w:r>
        <w:rPr>
          <w:iCs/>
          <w:szCs w:val="24"/>
          <w:lang w:eastAsia="lt-LT"/>
        </w:rPr>
        <w:t>36.1 p</w:t>
      </w:r>
      <w:r w:rsidR="000B1AAD" w:rsidRPr="00B2434C">
        <w:rPr>
          <w:iCs/>
          <w:szCs w:val="24"/>
          <w:lang w:eastAsia="lt-LT"/>
        </w:rPr>
        <w:t xml:space="preserve">rogramą administruojančio ir vykdančio personalo darbo užmokestis ir su darbo santykiais susiję darbdavio įsipareigojimai, apskaičiuoti Lietuvos Respublikos teisės aktų nustatyta tvarka, taip pat administruojančio ir (ar) vykdančio personalo paslaugų </w:t>
      </w:r>
      <w:r w:rsidR="00AD3CE7">
        <w:rPr>
          <w:iCs/>
          <w:szCs w:val="24"/>
          <w:lang w:eastAsia="lt-LT"/>
        </w:rPr>
        <w:t>įsigijimas</w:t>
      </w:r>
      <w:r w:rsidR="000B1AAD" w:rsidRPr="00B2434C">
        <w:rPr>
          <w:iCs/>
          <w:szCs w:val="24"/>
          <w:lang w:eastAsia="lt-LT"/>
        </w:rPr>
        <w:t>;</w:t>
      </w:r>
    </w:p>
    <w:p w14:paraId="4D0F75A5" w14:textId="77777777" w:rsidR="000B1AAD" w:rsidRPr="00B2434C" w:rsidRDefault="000B1AAD" w:rsidP="008473D1">
      <w:pPr>
        <w:ind w:firstLine="851"/>
        <w:rPr>
          <w:sz w:val="2"/>
          <w:szCs w:val="2"/>
        </w:rPr>
      </w:pPr>
    </w:p>
    <w:p w14:paraId="4D0F75A6" w14:textId="087B155A" w:rsidR="001A544F" w:rsidRPr="00B2434C" w:rsidRDefault="00263EFC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36.2. p</w:t>
      </w:r>
      <w:r w:rsidR="000B1AAD" w:rsidRPr="00B2434C">
        <w:rPr>
          <w:iCs/>
          <w:szCs w:val="24"/>
          <w:lang w:eastAsia="lt-LT"/>
        </w:rPr>
        <w:t xml:space="preserve">rogramai vykdyti būtinų kanceliarinių prekių įsigijimas; </w:t>
      </w:r>
    </w:p>
    <w:p w14:paraId="4D0F75A7" w14:textId="39DADBA6" w:rsidR="001A544F" w:rsidRPr="00B2434C" w:rsidRDefault="00263EFC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36</w:t>
      </w:r>
      <w:r w:rsidR="000B1AAD" w:rsidRPr="00B2434C">
        <w:rPr>
          <w:szCs w:val="24"/>
          <w:lang w:eastAsia="lt-LT"/>
        </w:rPr>
        <w:t xml:space="preserve">.3. </w:t>
      </w:r>
      <w:r w:rsidR="000B1AAD" w:rsidRPr="00B2434C">
        <w:rPr>
          <w:iCs/>
          <w:szCs w:val="24"/>
          <w:lang w:eastAsia="lt-LT"/>
        </w:rPr>
        <w:t xml:space="preserve">kitos </w:t>
      </w:r>
      <w:r w:rsidR="000B1AAD" w:rsidRPr="00B2434C">
        <w:rPr>
          <w:szCs w:val="24"/>
          <w:lang w:eastAsia="lt-LT"/>
        </w:rPr>
        <w:t xml:space="preserve">Programos vykdymo ir organizavimo išlaidos, kurios atitinka Lietuvos Respublikos švietimo įstatyme nustatytas mokymo lėšas – tiesiogiai švietimo procesui organizuoti būtinas lėšas. </w:t>
      </w:r>
    </w:p>
    <w:p w14:paraId="4D0F75A8" w14:textId="13DD92F7" w:rsidR="001A544F" w:rsidRPr="00B2434C" w:rsidRDefault="00263EFC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 w:rsidR="000B1AAD" w:rsidRPr="00B2434C">
        <w:rPr>
          <w:szCs w:val="24"/>
          <w:lang w:eastAsia="lt-LT"/>
        </w:rPr>
        <w:t>. Lėšos nega</w:t>
      </w:r>
      <w:r w:rsidR="001A544F" w:rsidRPr="00B2434C">
        <w:rPr>
          <w:szCs w:val="24"/>
          <w:lang w:eastAsia="lt-LT"/>
        </w:rPr>
        <w:t>li būti numatytos ir naudojamos:</w:t>
      </w:r>
    </w:p>
    <w:p w14:paraId="4D0F75A9" w14:textId="79E3B602" w:rsidR="001A544F" w:rsidRPr="00B2434C" w:rsidRDefault="00263EFC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37</w:t>
      </w:r>
      <w:r w:rsidR="000B1AAD" w:rsidRPr="00B2434C">
        <w:rPr>
          <w:iCs/>
          <w:szCs w:val="24"/>
          <w:lang w:eastAsia="lt-LT"/>
        </w:rPr>
        <w:t xml:space="preserve">.1. </w:t>
      </w:r>
      <w:r w:rsidR="00683A18">
        <w:rPr>
          <w:iCs/>
          <w:szCs w:val="24"/>
          <w:lang w:eastAsia="lt-LT"/>
        </w:rPr>
        <w:t>ilgalaikiam turtui (</w:t>
      </w:r>
      <w:r w:rsidR="000B1AAD" w:rsidRPr="00B2434C">
        <w:rPr>
          <w:iCs/>
          <w:szCs w:val="24"/>
          <w:lang w:eastAsia="lt-LT"/>
        </w:rPr>
        <w:t>baldams, transporto priemonėms, kompiuterinei, medicininei įrangai ir kitam inventoriui</w:t>
      </w:r>
      <w:r w:rsidR="00683A18">
        <w:rPr>
          <w:iCs/>
          <w:szCs w:val="24"/>
          <w:lang w:eastAsia="lt-LT"/>
        </w:rPr>
        <w:t>)</w:t>
      </w:r>
      <w:r w:rsidR="000B1AAD" w:rsidRPr="00B2434C">
        <w:rPr>
          <w:iCs/>
          <w:szCs w:val="24"/>
          <w:lang w:eastAsia="lt-LT"/>
        </w:rPr>
        <w:t xml:space="preserve"> įsigyti;</w:t>
      </w:r>
    </w:p>
    <w:p w14:paraId="4D0F75AA" w14:textId="3F4B45E8" w:rsidR="001A544F" w:rsidRPr="00B2434C" w:rsidRDefault="007135E2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37</w:t>
      </w:r>
      <w:r w:rsidR="000B1AAD" w:rsidRPr="00B2434C">
        <w:rPr>
          <w:iCs/>
          <w:szCs w:val="24"/>
          <w:lang w:eastAsia="lt-LT"/>
        </w:rPr>
        <w:t xml:space="preserve">.2. </w:t>
      </w:r>
      <w:r w:rsidR="0051026B">
        <w:rPr>
          <w:iCs/>
          <w:szCs w:val="24"/>
          <w:lang w:eastAsia="lt-LT"/>
        </w:rPr>
        <w:t>į</w:t>
      </w:r>
      <w:r w:rsidR="000B1AAD" w:rsidRPr="00B2434C">
        <w:rPr>
          <w:iCs/>
          <w:szCs w:val="24"/>
          <w:lang w:eastAsia="lt-LT"/>
        </w:rPr>
        <w:t>siskolinimams padengti ar investiciniams projektams finansuoti;</w:t>
      </w:r>
    </w:p>
    <w:p w14:paraId="4D0F75AB" w14:textId="3FFEA993" w:rsidR="001A544F" w:rsidRPr="00B2434C" w:rsidRDefault="007135E2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37</w:t>
      </w:r>
      <w:r w:rsidR="000B1AAD" w:rsidRPr="00B2434C">
        <w:rPr>
          <w:iCs/>
          <w:szCs w:val="24"/>
          <w:lang w:eastAsia="lt-LT"/>
        </w:rPr>
        <w:t>.3. ilgalaikei patalpų nuomai ar išperkamajai nuomai, remontui, rekonstrukcijai ir statybai, patalpų eksploatacijai, darb</w:t>
      </w:r>
      <w:r>
        <w:rPr>
          <w:iCs/>
          <w:szCs w:val="24"/>
          <w:lang w:eastAsia="lt-LT"/>
        </w:rPr>
        <w:t>o užmokesčiui, nesusijusiam su p</w:t>
      </w:r>
      <w:r w:rsidR="000B1AAD" w:rsidRPr="00B2434C">
        <w:rPr>
          <w:iCs/>
          <w:szCs w:val="24"/>
          <w:lang w:eastAsia="lt-LT"/>
        </w:rPr>
        <w:t>rogramos vykdymu;</w:t>
      </w:r>
    </w:p>
    <w:p w14:paraId="4D0F75AC" w14:textId="59F150E8" w:rsidR="000B1AAD" w:rsidRPr="00B2434C" w:rsidRDefault="00696F03" w:rsidP="008473D1">
      <w:pPr>
        <w:tabs>
          <w:tab w:val="left" w:pos="851"/>
          <w:tab w:val="left" w:pos="1134"/>
          <w:tab w:val="left" w:pos="1276"/>
        </w:tabs>
        <w:ind w:firstLine="851"/>
        <w:jc w:val="both"/>
        <w:rPr>
          <w:iCs/>
          <w:szCs w:val="24"/>
          <w:lang w:eastAsia="lt-LT"/>
        </w:rPr>
      </w:pPr>
      <w:r>
        <w:rPr>
          <w:szCs w:val="24"/>
          <w:lang w:eastAsia="lt-LT"/>
        </w:rPr>
        <w:t>37</w:t>
      </w:r>
      <w:r w:rsidR="007135E2">
        <w:rPr>
          <w:szCs w:val="24"/>
          <w:lang w:eastAsia="lt-LT"/>
        </w:rPr>
        <w:t>.</w:t>
      </w:r>
      <w:r w:rsidR="000B1AAD" w:rsidRPr="00B2434C">
        <w:rPr>
          <w:szCs w:val="24"/>
          <w:lang w:eastAsia="lt-LT"/>
        </w:rPr>
        <w:t>4. programos</w:t>
      </w:r>
      <w:r w:rsidR="00AF31B7">
        <w:rPr>
          <w:szCs w:val="24"/>
          <w:lang w:eastAsia="lt-LT"/>
        </w:rPr>
        <w:t xml:space="preserve"> paraiškos</w:t>
      </w:r>
      <w:r w:rsidR="000B1AAD" w:rsidRPr="00B2434C">
        <w:rPr>
          <w:szCs w:val="24"/>
          <w:lang w:eastAsia="lt-LT"/>
        </w:rPr>
        <w:t xml:space="preserve"> parengimo išlaidoms padengti.</w:t>
      </w:r>
    </w:p>
    <w:p w14:paraId="4D0F75AD" w14:textId="6F5213E1" w:rsidR="000B1AAD" w:rsidRPr="00B2434C" w:rsidRDefault="00D45F15" w:rsidP="00C44175">
      <w:pPr>
        <w:pStyle w:val="Pagrindinistekstas"/>
        <w:tabs>
          <w:tab w:val="num" w:pos="0"/>
          <w:tab w:val="left" w:pos="851"/>
        </w:tabs>
        <w:rPr>
          <w:szCs w:val="24"/>
        </w:rPr>
      </w:pPr>
      <w:r>
        <w:rPr>
          <w:b w:val="0"/>
          <w:szCs w:val="24"/>
        </w:rPr>
        <w:lastRenderedPageBreak/>
        <w:tab/>
        <w:t>38. Programos</w:t>
      </w:r>
      <w:r w:rsidRPr="005E3064">
        <w:rPr>
          <w:b w:val="0"/>
          <w:szCs w:val="24"/>
        </w:rPr>
        <w:t xml:space="preserve"> </w:t>
      </w:r>
      <w:r>
        <w:rPr>
          <w:b w:val="0"/>
          <w:szCs w:val="24"/>
        </w:rPr>
        <w:t>vykdytojas, įgyvendinęs programą</w:t>
      </w:r>
      <w:r w:rsidRPr="005E3064">
        <w:rPr>
          <w:b w:val="0"/>
          <w:szCs w:val="24"/>
        </w:rPr>
        <w:t>,</w:t>
      </w:r>
      <w:r>
        <w:rPr>
          <w:b w:val="0"/>
          <w:szCs w:val="24"/>
        </w:rPr>
        <w:t xml:space="preserve"> teikia ataskaitą</w:t>
      </w:r>
      <w:r w:rsidRPr="005E3064">
        <w:rPr>
          <w:b w:val="0"/>
          <w:szCs w:val="24"/>
        </w:rPr>
        <w:t xml:space="preserve"> savivaldybės administracijos Švietimo</w:t>
      </w:r>
      <w:r w:rsidR="00A97FE4">
        <w:rPr>
          <w:b w:val="0"/>
          <w:szCs w:val="24"/>
        </w:rPr>
        <w:t xml:space="preserve"> ir sporto skyriui pagal</w:t>
      </w:r>
      <w:r>
        <w:rPr>
          <w:b w:val="0"/>
          <w:szCs w:val="24"/>
        </w:rPr>
        <w:t xml:space="preserve"> sutartyje nustatytus reikalavimus.</w:t>
      </w:r>
      <w:r w:rsidRPr="005E3064">
        <w:rPr>
          <w:b w:val="0"/>
          <w:szCs w:val="24"/>
        </w:rPr>
        <w:t xml:space="preserve"> </w:t>
      </w:r>
    </w:p>
    <w:p w14:paraId="4D0F75AF" w14:textId="355444F9" w:rsidR="000B1AAD" w:rsidRPr="00B2434C" w:rsidRDefault="0085100A" w:rsidP="008473D1">
      <w:pPr>
        <w:tabs>
          <w:tab w:val="num" w:pos="1200"/>
        </w:tabs>
        <w:ind w:firstLine="851"/>
        <w:jc w:val="both"/>
        <w:rPr>
          <w:color w:val="0000FF"/>
        </w:rPr>
      </w:pPr>
      <w:r w:rsidRPr="00B2434C">
        <w:rPr>
          <w:szCs w:val="24"/>
        </w:rPr>
        <w:t>3</w:t>
      </w:r>
      <w:r w:rsidR="00C44175">
        <w:rPr>
          <w:szCs w:val="24"/>
        </w:rPr>
        <w:t>9</w:t>
      </w:r>
      <w:r w:rsidR="000B1AAD" w:rsidRPr="00B2434C">
        <w:rPr>
          <w:szCs w:val="24"/>
        </w:rPr>
        <w:t xml:space="preserve">. </w:t>
      </w:r>
      <w:r w:rsidR="000B1AAD" w:rsidRPr="00B2434C">
        <w:t>Savivaldybės administracijos</w:t>
      </w:r>
      <w:r w:rsidR="009F38C8" w:rsidRPr="00B2434C">
        <w:t xml:space="preserve"> </w:t>
      </w:r>
      <w:r w:rsidR="00B2434C">
        <w:t>C</w:t>
      </w:r>
      <w:r w:rsidR="009F38C8" w:rsidRPr="00B2434C">
        <w:t>entralizuotos b</w:t>
      </w:r>
      <w:r w:rsidR="000B1AAD" w:rsidRPr="00B2434C">
        <w:t>uhalterinės apskaitos</w:t>
      </w:r>
      <w:r w:rsidRPr="00B2434C">
        <w:t xml:space="preserve"> skyrius kontroliuoja, ar lėšos </w:t>
      </w:r>
      <w:r w:rsidR="00C44175">
        <w:t>naudojamos pagal p</w:t>
      </w:r>
      <w:r w:rsidR="00C23D34" w:rsidRPr="00B2434C">
        <w:t>rogram</w:t>
      </w:r>
      <w:r w:rsidR="00C44175">
        <w:t>os sąmatą, o kaip įgyvendinama p</w:t>
      </w:r>
      <w:r w:rsidR="00C23D34" w:rsidRPr="00B2434C">
        <w:t>rograma</w:t>
      </w:r>
      <w:r w:rsidR="000B1AAD" w:rsidRPr="00B2434C">
        <w:t xml:space="preserve"> – </w:t>
      </w:r>
      <w:r w:rsidR="00B2434C">
        <w:t>s</w:t>
      </w:r>
      <w:r w:rsidR="000B1AAD" w:rsidRPr="00B2434C">
        <w:t>avivaldybės administracijos Švietimo</w:t>
      </w:r>
      <w:r w:rsidR="00C44175">
        <w:t xml:space="preserve"> ir sporto</w:t>
      </w:r>
      <w:r w:rsidR="000B1AAD" w:rsidRPr="00B2434C">
        <w:t xml:space="preserve"> skyrius. </w:t>
      </w:r>
    </w:p>
    <w:p w14:paraId="4D0F75B0" w14:textId="23BB3990" w:rsidR="000B1AAD" w:rsidRDefault="005E2FA9" w:rsidP="008473D1">
      <w:pPr>
        <w:ind w:firstLine="851"/>
        <w:jc w:val="both"/>
        <w:rPr>
          <w:szCs w:val="24"/>
        </w:rPr>
      </w:pPr>
      <w:r>
        <w:rPr>
          <w:szCs w:val="24"/>
        </w:rPr>
        <w:t>40.  Savivaldybės skirtos, bet p</w:t>
      </w:r>
      <w:r w:rsidR="000B1AAD" w:rsidRPr="00B2434C">
        <w:rPr>
          <w:szCs w:val="24"/>
        </w:rPr>
        <w:t>rogramoms įgyvendinti nepanaudotos lėšos iki</w:t>
      </w:r>
      <w:r w:rsidR="009F38C8" w:rsidRPr="00B2434C">
        <w:rPr>
          <w:szCs w:val="24"/>
        </w:rPr>
        <w:t xml:space="preserve"> einamųjų metų</w:t>
      </w:r>
      <w:r>
        <w:rPr>
          <w:szCs w:val="24"/>
        </w:rPr>
        <w:t xml:space="preserve"> gruodžio 15</w:t>
      </w:r>
      <w:r w:rsidR="000B1AAD" w:rsidRPr="00B2434C">
        <w:rPr>
          <w:szCs w:val="24"/>
        </w:rPr>
        <w:t xml:space="preserve"> d. turi būti grąžinamos į </w:t>
      </w:r>
      <w:r w:rsidR="00B2434C">
        <w:rPr>
          <w:szCs w:val="24"/>
        </w:rPr>
        <w:t>s</w:t>
      </w:r>
      <w:r w:rsidR="000B1AAD" w:rsidRPr="00B2434C">
        <w:rPr>
          <w:szCs w:val="24"/>
        </w:rPr>
        <w:t>avivaldybės biudžetą.</w:t>
      </w:r>
    </w:p>
    <w:p w14:paraId="4D0F75B1" w14:textId="77777777" w:rsidR="000B1AAD" w:rsidRPr="00B2434C" w:rsidRDefault="000B1AAD" w:rsidP="000B1AAD">
      <w:pPr>
        <w:rPr>
          <w:b/>
          <w:szCs w:val="24"/>
        </w:rPr>
      </w:pPr>
    </w:p>
    <w:p w14:paraId="0ED3A849" w14:textId="77777777" w:rsidR="00B560EB" w:rsidRDefault="00B560EB" w:rsidP="000B1AAD">
      <w:pPr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14:paraId="4D0F75B2" w14:textId="38EF2EA4" w:rsidR="000B1AAD" w:rsidRDefault="000B1AAD" w:rsidP="000B1AAD">
      <w:pPr>
        <w:jc w:val="center"/>
        <w:rPr>
          <w:b/>
          <w:szCs w:val="24"/>
        </w:rPr>
      </w:pPr>
      <w:r w:rsidRPr="00B2434C">
        <w:rPr>
          <w:b/>
          <w:szCs w:val="24"/>
        </w:rPr>
        <w:t>BAIGIAMOSIOS NUOSTATOS</w:t>
      </w:r>
    </w:p>
    <w:p w14:paraId="4ADD2358" w14:textId="20A1B1AD" w:rsidR="006E2E8B" w:rsidRDefault="006E2E8B" w:rsidP="000B1AAD">
      <w:pPr>
        <w:jc w:val="center"/>
        <w:rPr>
          <w:b/>
          <w:szCs w:val="24"/>
        </w:rPr>
      </w:pPr>
    </w:p>
    <w:p w14:paraId="420F347D" w14:textId="52A56B50" w:rsidR="006E2E8B" w:rsidRPr="00B2434C" w:rsidRDefault="006E2E8B" w:rsidP="006E2E8B">
      <w:pPr>
        <w:tabs>
          <w:tab w:val="num" w:pos="1200"/>
        </w:tabs>
        <w:ind w:firstLine="851"/>
        <w:jc w:val="both"/>
      </w:pPr>
      <w:r>
        <w:t>41. Vykdomų programų kokybė turi būti užtikrinama pagal Lietuvos Res</w:t>
      </w:r>
      <w:r w:rsidR="00C23BF6">
        <w:t>publikos neformalioj</w:t>
      </w:r>
      <w:r>
        <w:t>o suaugusiųjų švietimo ir tęstinio mokymosi įstatymo 10 straipsnio nuostatas.</w:t>
      </w:r>
    </w:p>
    <w:p w14:paraId="4D0F75B3" w14:textId="32393875" w:rsidR="000B1AAD" w:rsidRPr="00B2434C" w:rsidRDefault="00C23BF6" w:rsidP="00C23BF6">
      <w:pPr>
        <w:tabs>
          <w:tab w:val="num" w:pos="1200"/>
        </w:tabs>
        <w:ind w:firstLine="851"/>
        <w:jc w:val="both"/>
        <w:rPr>
          <w:szCs w:val="24"/>
        </w:rPr>
      </w:pPr>
      <w:r>
        <w:t>42</w:t>
      </w:r>
      <w:r w:rsidR="006E2E8B">
        <w:t>. Nustačius, kad programos vykdytojas netinkamai atsiskaitė už programoms vykdyti panaudotas lėšas arba skirtos lėšos pripažintos netinkamomis programai vykdyti, jos turi būti grąžinamos savivaldybės administracijai, o lėšos programai finansuoti negali būti skiriamos 3 metus nuo tokio pažeidimo nustatymo momento.</w:t>
      </w:r>
    </w:p>
    <w:p w14:paraId="4D0F75B4" w14:textId="2AA44315" w:rsidR="001A544F" w:rsidRDefault="00C23BF6" w:rsidP="009F38C8">
      <w:pPr>
        <w:ind w:firstLine="851"/>
        <w:jc w:val="both"/>
        <w:rPr>
          <w:szCs w:val="24"/>
        </w:rPr>
      </w:pPr>
      <w:r>
        <w:rPr>
          <w:szCs w:val="24"/>
        </w:rPr>
        <w:t>43. Programos įgyvendinimo veiklos</w:t>
      </w:r>
      <w:r w:rsidR="000B1AAD" w:rsidRPr="00B2434C">
        <w:rPr>
          <w:szCs w:val="24"/>
        </w:rPr>
        <w:t xml:space="preserve"> dokumentai tvarkomi teisės aktų nustatyta tvarka. Už informacijos, lėšų panaudojimo teisėtumą, pateiktų dokumentų tikslumą, gautų lėšų apskaitos tvarkymą atsako </w:t>
      </w:r>
      <w:r w:rsidR="00B2434C">
        <w:rPr>
          <w:szCs w:val="24"/>
        </w:rPr>
        <w:t>l</w:t>
      </w:r>
      <w:r w:rsidR="000B1AAD" w:rsidRPr="00B2434C">
        <w:rPr>
          <w:szCs w:val="24"/>
        </w:rPr>
        <w:t>ėšų gavėjas Lietuvos Respublikos teisės aktų nustatyta tvarka.</w:t>
      </w:r>
    </w:p>
    <w:p w14:paraId="7AAE3F50" w14:textId="17E5B999" w:rsidR="00C23BF6" w:rsidRPr="00B2434C" w:rsidRDefault="00C23BF6" w:rsidP="009F38C8">
      <w:pPr>
        <w:ind w:firstLine="851"/>
        <w:jc w:val="both"/>
        <w:rPr>
          <w:szCs w:val="24"/>
        </w:rPr>
      </w:pPr>
      <w:r>
        <w:rPr>
          <w:szCs w:val="24"/>
        </w:rPr>
        <w:t xml:space="preserve">44. Ginčai, kylantys dėl paraiškos vertinimo rezultatų ar lėšų skyrimo, naudojimo ir atsiskaitymo, sprendžiami Lietuvos Respublikos teisės aktų nustatyta tvarka. </w:t>
      </w:r>
    </w:p>
    <w:p w14:paraId="5DDF4C62" w14:textId="115C2431" w:rsidR="006E2E8B" w:rsidRPr="00DA31E9" w:rsidRDefault="00C23BF6" w:rsidP="006E2E8B">
      <w:pPr>
        <w:pStyle w:val="Pagrindinistekstas1"/>
        <w:tabs>
          <w:tab w:val="left" w:pos="851"/>
        </w:tabs>
        <w:spacing w:line="240" w:lineRule="auto"/>
        <w:ind w:firstLine="0"/>
        <w:rPr>
          <w:color w:val="auto"/>
          <w:spacing w:val="-4"/>
          <w:sz w:val="24"/>
          <w:szCs w:val="24"/>
          <w:lang w:val="lt-LT"/>
        </w:rPr>
      </w:pPr>
      <w:r>
        <w:rPr>
          <w:color w:val="auto"/>
          <w:spacing w:val="-4"/>
          <w:sz w:val="24"/>
          <w:szCs w:val="24"/>
          <w:lang w:val="lt-LT"/>
        </w:rPr>
        <w:tab/>
        <w:t>45.</w:t>
      </w:r>
      <w:r w:rsidR="00B461F5">
        <w:rPr>
          <w:color w:val="auto"/>
          <w:spacing w:val="-4"/>
          <w:sz w:val="24"/>
          <w:szCs w:val="24"/>
          <w:lang w:val="lt-LT"/>
        </w:rPr>
        <w:t xml:space="preserve"> Šis</w:t>
      </w:r>
      <w:r w:rsidR="006E2E8B">
        <w:rPr>
          <w:color w:val="auto"/>
          <w:spacing w:val="-4"/>
          <w:sz w:val="24"/>
          <w:szCs w:val="24"/>
          <w:lang w:val="lt-LT"/>
        </w:rPr>
        <w:t xml:space="preserve"> Aprašas tvirtinamas, keičiamas </w:t>
      </w:r>
      <w:r w:rsidR="00B461F5">
        <w:rPr>
          <w:color w:val="auto"/>
          <w:spacing w:val="-4"/>
          <w:sz w:val="24"/>
          <w:szCs w:val="24"/>
          <w:lang w:val="lt-LT"/>
        </w:rPr>
        <w:t xml:space="preserve">ar </w:t>
      </w:r>
      <w:r w:rsidR="006E2E8B">
        <w:rPr>
          <w:color w:val="auto"/>
          <w:spacing w:val="-4"/>
          <w:sz w:val="24"/>
          <w:szCs w:val="24"/>
          <w:lang w:val="lt-LT"/>
        </w:rPr>
        <w:t>pripažįstamas netekusiu galios savivaldybės tarybos sprendimu.</w:t>
      </w:r>
    </w:p>
    <w:p w14:paraId="4D0F75B6" w14:textId="77777777" w:rsidR="000B1AAD" w:rsidRPr="00B2434C" w:rsidRDefault="00C23D34" w:rsidP="000B1AAD">
      <w:pPr>
        <w:tabs>
          <w:tab w:val="left" w:pos="3960"/>
        </w:tabs>
        <w:jc w:val="center"/>
        <w:rPr>
          <w:szCs w:val="24"/>
          <w:lang w:eastAsia="lt-LT"/>
        </w:rPr>
        <w:sectPr w:rsidR="000B1AAD" w:rsidRPr="00B2434C" w:rsidSect="006032FB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B2434C">
        <w:rPr>
          <w:spacing w:val="-3"/>
          <w:szCs w:val="24"/>
          <w:lang w:eastAsia="lt-LT"/>
        </w:rPr>
        <w:t>________________________</w:t>
      </w:r>
    </w:p>
    <w:p w14:paraId="4D0F75B7" w14:textId="77777777" w:rsidR="00C10B83" w:rsidRPr="00B2434C" w:rsidRDefault="00C10B83" w:rsidP="00C10B83">
      <w:pPr>
        <w:tabs>
          <w:tab w:val="left" w:pos="3960"/>
        </w:tabs>
        <w:ind w:left="4253" w:hanging="4253"/>
        <w:rPr>
          <w:szCs w:val="24"/>
          <w:lang w:eastAsia="lt-LT"/>
        </w:rPr>
      </w:pPr>
      <w:r w:rsidRPr="00B2434C">
        <w:rPr>
          <w:szCs w:val="24"/>
        </w:rPr>
        <w:lastRenderedPageBreak/>
        <w:t xml:space="preserve">                                                                      Rokiškio rajono savivaldybės neformaliojo suaugusiųjų </w:t>
      </w:r>
      <w:r w:rsidR="009F38C8" w:rsidRPr="00B2434C">
        <w:rPr>
          <w:szCs w:val="24"/>
        </w:rPr>
        <w:t xml:space="preserve">                      </w:t>
      </w:r>
      <w:r w:rsidRPr="00B2434C">
        <w:rPr>
          <w:szCs w:val="24"/>
        </w:rPr>
        <w:t>švietimo programų finansavimo tvarkos aprašo</w:t>
      </w:r>
    </w:p>
    <w:p w14:paraId="4D0F75B8" w14:textId="77777777" w:rsidR="00A249CF" w:rsidRPr="00B2434C" w:rsidRDefault="009F38C8" w:rsidP="00C10B83">
      <w:pPr>
        <w:tabs>
          <w:tab w:val="left" w:pos="3960"/>
        </w:tabs>
        <w:rPr>
          <w:szCs w:val="24"/>
          <w:lang w:eastAsia="lt-LT"/>
        </w:rPr>
      </w:pPr>
      <w:r w:rsidRPr="00B2434C">
        <w:rPr>
          <w:szCs w:val="24"/>
          <w:lang w:eastAsia="lt-LT"/>
        </w:rPr>
        <w:tab/>
        <w:t xml:space="preserve">     </w:t>
      </w:r>
      <w:r w:rsidR="00A249CF" w:rsidRPr="00B2434C">
        <w:rPr>
          <w:szCs w:val="24"/>
          <w:lang w:eastAsia="lt-LT"/>
        </w:rPr>
        <w:t>1 priedas</w:t>
      </w:r>
    </w:p>
    <w:p w14:paraId="4D0F75B9" w14:textId="77777777" w:rsidR="00A249CF" w:rsidRPr="00B2434C" w:rsidRDefault="00A249CF" w:rsidP="00A249CF">
      <w:pPr>
        <w:rPr>
          <w:b/>
          <w:szCs w:val="24"/>
          <w:lang w:eastAsia="lt-LT"/>
        </w:rPr>
      </w:pPr>
    </w:p>
    <w:p w14:paraId="4D0F75BA" w14:textId="34A6CB3E" w:rsidR="00A249CF" w:rsidRPr="00B2434C" w:rsidRDefault="00A249CF" w:rsidP="00A249CF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>(</w:t>
      </w:r>
      <w:r w:rsidR="00540D8B">
        <w:rPr>
          <w:b/>
          <w:szCs w:val="24"/>
          <w:lang w:eastAsia="lt-LT"/>
        </w:rPr>
        <w:t>P</w:t>
      </w:r>
      <w:r w:rsidRPr="00B2434C">
        <w:rPr>
          <w:b/>
          <w:szCs w:val="24"/>
          <w:lang w:eastAsia="lt-LT"/>
        </w:rPr>
        <w:t>araiškos gauti lėšų neformaliojo suaugusiųjų š</w:t>
      </w:r>
      <w:r w:rsidR="00540D8B">
        <w:rPr>
          <w:b/>
          <w:szCs w:val="24"/>
          <w:lang w:eastAsia="lt-LT"/>
        </w:rPr>
        <w:t xml:space="preserve">vietimo </w:t>
      </w:r>
      <w:r w:rsidR="009F38C8" w:rsidRPr="00B2434C">
        <w:rPr>
          <w:b/>
          <w:szCs w:val="24"/>
          <w:lang w:eastAsia="lt-LT"/>
        </w:rPr>
        <w:t>programai forma</w:t>
      </w:r>
      <w:r w:rsidRPr="00B2434C">
        <w:rPr>
          <w:b/>
          <w:caps/>
          <w:szCs w:val="24"/>
          <w:lang w:eastAsia="lt-LT"/>
        </w:rPr>
        <w:t>)</w:t>
      </w:r>
    </w:p>
    <w:p w14:paraId="4D0F75BB" w14:textId="77777777" w:rsidR="00A249CF" w:rsidRPr="00B2434C" w:rsidRDefault="00A249CF" w:rsidP="00A249CF">
      <w:pPr>
        <w:jc w:val="center"/>
        <w:rPr>
          <w:b/>
          <w:caps/>
          <w:szCs w:val="24"/>
          <w:lang w:eastAsia="lt-LT"/>
        </w:rPr>
      </w:pPr>
    </w:p>
    <w:p w14:paraId="4D0F75BC" w14:textId="5F4ACC8B" w:rsidR="00A249CF" w:rsidRPr="00B2434C" w:rsidRDefault="00A249CF" w:rsidP="00A249CF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>Paraiška gauti lėšų neformalioj</w:t>
      </w:r>
      <w:r w:rsidR="00036192">
        <w:rPr>
          <w:b/>
          <w:caps/>
          <w:szCs w:val="24"/>
          <w:lang w:eastAsia="lt-LT"/>
        </w:rPr>
        <w:t xml:space="preserve">o suaugusiųjų švietimo </w:t>
      </w:r>
      <w:r w:rsidRPr="00B2434C">
        <w:rPr>
          <w:b/>
          <w:caps/>
          <w:szCs w:val="24"/>
          <w:lang w:eastAsia="lt-LT"/>
        </w:rPr>
        <w:t xml:space="preserve">programAI </w:t>
      </w:r>
    </w:p>
    <w:p w14:paraId="4D0F75BD" w14:textId="77777777" w:rsidR="00A249CF" w:rsidRPr="00B2434C" w:rsidRDefault="00A249CF" w:rsidP="00A249CF">
      <w:pPr>
        <w:jc w:val="center"/>
        <w:rPr>
          <w:b/>
          <w:szCs w:val="24"/>
          <w:lang w:eastAsia="lt-LT"/>
        </w:rPr>
      </w:pPr>
    </w:p>
    <w:p w14:paraId="4D0F75BE" w14:textId="77777777" w:rsidR="00A249CF" w:rsidRPr="00B2434C" w:rsidRDefault="00A249CF" w:rsidP="00A249CF">
      <w:pPr>
        <w:jc w:val="center"/>
        <w:rPr>
          <w:szCs w:val="24"/>
          <w:lang w:eastAsia="lt-LT"/>
        </w:rPr>
      </w:pPr>
      <w:r w:rsidRPr="00B2434C">
        <w:rPr>
          <w:szCs w:val="24"/>
          <w:lang w:eastAsia="lt-LT"/>
        </w:rPr>
        <w:t>20__ m. ________________  _____ d.</w:t>
      </w:r>
    </w:p>
    <w:p w14:paraId="4D0F75BF" w14:textId="77777777" w:rsidR="00A249CF" w:rsidRPr="00B2434C" w:rsidRDefault="00A249CF" w:rsidP="00A249CF">
      <w:pPr>
        <w:jc w:val="center"/>
        <w:rPr>
          <w:szCs w:val="24"/>
          <w:vertAlign w:val="superscript"/>
          <w:lang w:eastAsia="lt-LT"/>
        </w:rPr>
      </w:pPr>
      <w:r w:rsidRPr="00B2434C">
        <w:rPr>
          <w:szCs w:val="24"/>
          <w:vertAlign w:val="superscript"/>
          <w:lang w:eastAsia="lt-LT"/>
        </w:rPr>
        <w:t>(mėnuo)</w:t>
      </w:r>
    </w:p>
    <w:p w14:paraId="4D0F75C0" w14:textId="77777777" w:rsidR="00A249CF" w:rsidRPr="00B2434C" w:rsidRDefault="00A249CF" w:rsidP="00A249CF">
      <w:pPr>
        <w:jc w:val="center"/>
        <w:rPr>
          <w:b/>
          <w:szCs w:val="24"/>
          <w:lang w:eastAsia="lt-LT"/>
        </w:rPr>
      </w:pPr>
    </w:p>
    <w:p w14:paraId="4D0F75C1" w14:textId="54E909E1" w:rsidR="00A249CF" w:rsidRPr="00B2434C" w:rsidRDefault="00F51E2E" w:rsidP="00A249CF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 w:rsidR="00A249CF" w:rsidRPr="00B2434C">
        <w:rPr>
          <w:b/>
          <w:szCs w:val="24"/>
          <w:lang w:eastAsia="lt-LT"/>
        </w:rPr>
        <w:t>.</w:t>
      </w:r>
      <w:r w:rsidR="00A249CF" w:rsidRPr="00B2434C">
        <w:rPr>
          <w:b/>
          <w:szCs w:val="24"/>
          <w:lang w:eastAsia="lt-LT"/>
        </w:rPr>
        <w:tab/>
        <w:t>INFOR</w:t>
      </w:r>
      <w:r>
        <w:rPr>
          <w:b/>
          <w:szCs w:val="24"/>
          <w:lang w:eastAsia="lt-LT"/>
        </w:rPr>
        <w:t>MACIJA APIE PROGRAMOS VYKDYTOJĄ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88"/>
      </w:tblGrid>
      <w:tr w:rsidR="00A249CF" w:rsidRPr="00B2434C" w14:paraId="4D0F75C4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C2" w14:textId="6E2D7B99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 xml:space="preserve">Juridinio asmens </w:t>
            </w:r>
            <w:r w:rsidR="00025E9E">
              <w:rPr>
                <w:sz w:val="18"/>
                <w:szCs w:val="22"/>
                <w:lang w:eastAsia="lt-LT"/>
              </w:rPr>
              <w:t>pavadinimas</w:t>
            </w:r>
          </w:p>
        </w:tc>
        <w:tc>
          <w:tcPr>
            <w:tcW w:w="5688" w:type="dxa"/>
          </w:tcPr>
          <w:p w14:paraId="4D0F75C3" w14:textId="77777777" w:rsidR="00A249CF" w:rsidRPr="00B2434C" w:rsidRDefault="00A249CF" w:rsidP="0082456B">
            <w:pPr>
              <w:ind w:right="3852"/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C7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C5" w14:textId="725AB505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kodas</w:t>
            </w:r>
          </w:p>
        </w:tc>
        <w:tc>
          <w:tcPr>
            <w:tcW w:w="5688" w:type="dxa"/>
          </w:tcPr>
          <w:p w14:paraId="4D0F75C6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CA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C8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5688" w:type="dxa"/>
          </w:tcPr>
          <w:p w14:paraId="4D0F75C9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CE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CB" w14:textId="47DDF975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</w:t>
            </w:r>
            <w:r w:rsidR="00AC4920">
              <w:rPr>
                <w:sz w:val="18"/>
                <w:szCs w:val="22"/>
                <w:lang w:eastAsia="lt-LT"/>
              </w:rPr>
              <w:t>uridinio asmens buveinės</w:t>
            </w:r>
            <w:r w:rsidRPr="00B2434C">
              <w:rPr>
                <w:sz w:val="18"/>
                <w:szCs w:val="22"/>
                <w:lang w:eastAsia="lt-LT"/>
              </w:rPr>
              <w:t xml:space="preserve"> adresas:</w:t>
            </w:r>
          </w:p>
          <w:p w14:paraId="4D0F75CC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5688" w:type="dxa"/>
          </w:tcPr>
          <w:p w14:paraId="4D0F75CD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D1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CF" w14:textId="43A34B03" w:rsidR="00A249CF" w:rsidRPr="00B2434C" w:rsidRDefault="00AC4920" w:rsidP="0082456B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T</w:t>
            </w:r>
            <w:r w:rsidR="00A249CF" w:rsidRPr="00B2434C">
              <w:rPr>
                <w:sz w:val="18"/>
                <w:szCs w:val="22"/>
                <w:lang w:eastAsia="lt-LT"/>
              </w:rPr>
              <w:t>el.</w:t>
            </w:r>
          </w:p>
        </w:tc>
        <w:tc>
          <w:tcPr>
            <w:tcW w:w="5688" w:type="dxa"/>
          </w:tcPr>
          <w:p w14:paraId="4D0F75D0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D4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D2" w14:textId="3DBB45EF" w:rsidR="00A249CF" w:rsidRPr="00B2434C" w:rsidRDefault="00AC4920" w:rsidP="0082456B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E</w:t>
            </w:r>
            <w:r w:rsidR="00A249CF" w:rsidRPr="00B2434C">
              <w:rPr>
                <w:sz w:val="18"/>
                <w:szCs w:val="22"/>
                <w:lang w:eastAsia="lt-LT"/>
              </w:rPr>
              <w:t>l. p. adresas</w:t>
            </w:r>
          </w:p>
        </w:tc>
        <w:tc>
          <w:tcPr>
            <w:tcW w:w="5688" w:type="dxa"/>
          </w:tcPr>
          <w:p w14:paraId="4D0F75D3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D7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D5" w14:textId="77777777" w:rsidR="00A249CF" w:rsidRPr="00B2434C" w:rsidRDefault="00A249CF" w:rsidP="0082456B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5688" w:type="dxa"/>
          </w:tcPr>
          <w:p w14:paraId="4D0F75D6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DA" w14:textId="77777777" w:rsidTr="0082456B">
        <w:tc>
          <w:tcPr>
            <w:tcW w:w="3960" w:type="dxa"/>
            <w:shd w:val="clear" w:color="auto" w:fill="F3F3F3"/>
            <w:vAlign w:val="center"/>
          </w:tcPr>
          <w:p w14:paraId="4D0F75D8" w14:textId="77777777" w:rsidR="00A249CF" w:rsidRPr="00B2434C" w:rsidRDefault="00A249CF" w:rsidP="0082456B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Programos rengėjas (vardas, pavardė, kvalifikacija)</w:t>
            </w:r>
          </w:p>
        </w:tc>
        <w:tc>
          <w:tcPr>
            <w:tcW w:w="5688" w:type="dxa"/>
          </w:tcPr>
          <w:p w14:paraId="4D0F75D9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AC4920" w:rsidRPr="00B2434C" w14:paraId="144D0873" w14:textId="77777777" w:rsidTr="0082456B">
        <w:tc>
          <w:tcPr>
            <w:tcW w:w="3960" w:type="dxa"/>
            <w:shd w:val="clear" w:color="auto" w:fill="F3F3F3"/>
            <w:vAlign w:val="center"/>
          </w:tcPr>
          <w:p w14:paraId="48863C40" w14:textId="20B70E03" w:rsidR="00AC4920" w:rsidRPr="00B2434C" w:rsidRDefault="00AC4920" w:rsidP="00E45942">
            <w:pPr>
              <w:tabs>
                <w:tab w:val="left" w:pos="1740"/>
              </w:tabs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 xml:space="preserve">Programos </w:t>
            </w:r>
            <w:r w:rsidR="00E45942">
              <w:rPr>
                <w:sz w:val="18"/>
                <w:szCs w:val="22"/>
                <w:lang w:eastAsia="lt-LT"/>
              </w:rPr>
              <w:t>vykdytojas</w:t>
            </w:r>
            <w:r w:rsidR="008D5A3D">
              <w:rPr>
                <w:sz w:val="18"/>
                <w:szCs w:val="22"/>
                <w:lang w:eastAsia="lt-LT"/>
              </w:rPr>
              <w:t xml:space="preserve"> turi teisę vykdyti</w:t>
            </w:r>
            <w:r>
              <w:rPr>
                <w:sz w:val="18"/>
                <w:szCs w:val="22"/>
                <w:lang w:eastAsia="lt-LT"/>
              </w:rPr>
              <w:t xml:space="preserve"> švietimo veiklą ir yra registruotas Švietimo ir mokslo institucijų registre</w:t>
            </w:r>
          </w:p>
        </w:tc>
        <w:tc>
          <w:tcPr>
            <w:tcW w:w="5688" w:type="dxa"/>
          </w:tcPr>
          <w:p w14:paraId="60C22D34" w14:textId="77777777" w:rsidR="00AC4920" w:rsidRPr="00B2434C" w:rsidRDefault="00AC4920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8D5A3D" w:rsidRPr="00B2434C" w14:paraId="3245B2ED" w14:textId="77777777" w:rsidTr="0082456B">
        <w:tc>
          <w:tcPr>
            <w:tcW w:w="3960" w:type="dxa"/>
            <w:shd w:val="clear" w:color="auto" w:fill="F3F3F3"/>
            <w:vAlign w:val="center"/>
          </w:tcPr>
          <w:p w14:paraId="33EFE6C3" w14:textId="7C709A70" w:rsidR="008D5A3D" w:rsidRDefault="0049234D" w:rsidP="00E45942">
            <w:pPr>
              <w:tabs>
                <w:tab w:val="left" w:pos="1740"/>
              </w:tabs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Programos vykdytojas atitinka neformaliojo suaugusiųjų švietimo ir tęstinio mokymosi teikėjo sąvoką</w:t>
            </w:r>
          </w:p>
        </w:tc>
        <w:tc>
          <w:tcPr>
            <w:tcW w:w="5688" w:type="dxa"/>
          </w:tcPr>
          <w:p w14:paraId="15748602" w14:textId="77777777" w:rsidR="008D5A3D" w:rsidRPr="00B2434C" w:rsidRDefault="008D5A3D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</w:tbl>
    <w:p w14:paraId="4D0F75DB" w14:textId="77777777" w:rsidR="00A249CF" w:rsidRPr="00B2434C" w:rsidRDefault="00A249CF" w:rsidP="00A249CF">
      <w:pPr>
        <w:tabs>
          <w:tab w:val="left" w:pos="360"/>
          <w:tab w:val="left" w:pos="737"/>
        </w:tabs>
        <w:rPr>
          <w:b/>
          <w:sz w:val="20"/>
          <w:lang w:eastAsia="lt-LT"/>
        </w:rPr>
      </w:pPr>
    </w:p>
    <w:p w14:paraId="4D0F75DC" w14:textId="4A977CA1" w:rsidR="00A249CF" w:rsidRPr="00B2434C" w:rsidRDefault="008371EA" w:rsidP="00A249CF">
      <w:pPr>
        <w:tabs>
          <w:tab w:val="left" w:pos="360"/>
          <w:tab w:val="left" w:pos="73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A249CF" w:rsidRPr="00B2434C">
        <w:rPr>
          <w:b/>
          <w:szCs w:val="24"/>
          <w:lang w:eastAsia="lt-LT"/>
        </w:rPr>
        <w:t>.</w:t>
      </w:r>
      <w:r w:rsidR="00A249CF" w:rsidRPr="00B2434C">
        <w:rPr>
          <w:b/>
          <w:szCs w:val="24"/>
          <w:lang w:eastAsia="lt-LT"/>
        </w:rPr>
        <w:tab/>
        <w:t>INFORMACIJA APIE PARTNERĮ (jeigu taikoma)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67"/>
        <w:gridCol w:w="1233"/>
        <w:gridCol w:w="1111"/>
        <w:gridCol w:w="1308"/>
        <w:gridCol w:w="1451"/>
        <w:gridCol w:w="2545"/>
      </w:tblGrid>
      <w:tr w:rsidR="00A249CF" w:rsidRPr="00B2434C" w14:paraId="4D0F75E6" w14:textId="77777777" w:rsidTr="0082456B">
        <w:tc>
          <w:tcPr>
            <w:tcW w:w="513" w:type="dxa"/>
            <w:shd w:val="clear" w:color="auto" w:fill="F3F3F3"/>
          </w:tcPr>
          <w:p w14:paraId="4D0F75DD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Eil.</w:t>
            </w:r>
          </w:p>
          <w:p w14:paraId="4D0F75DE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Nr.</w:t>
            </w:r>
          </w:p>
        </w:tc>
        <w:tc>
          <w:tcPr>
            <w:tcW w:w="1467" w:type="dxa"/>
            <w:shd w:val="clear" w:color="auto" w:fill="F3F3F3"/>
          </w:tcPr>
          <w:p w14:paraId="4D0F75DF" w14:textId="5EC08434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</w:t>
            </w:r>
            <w:r w:rsidR="008371EA">
              <w:rPr>
                <w:b/>
                <w:sz w:val="18"/>
                <w:szCs w:val="22"/>
                <w:lang w:eastAsia="lt-LT"/>
              </w:rPr>
              <w:t>ridinio asmens pavadinimas</w:t>
            </w:r>
          </w:p>
        </w:tc>
        <w:tc>
          <w:tcPr>
            <w:tcW w:w="1233" w:type="dxa"/>
            <w:shd w:val="clear" w:color="auto" w:fill="F3F3F3"/>
          </w:tcPr>
          <w:p w14:paraId="4D0F75E0" w14:textId="23B9830F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kodas</w:t>
            </w:r>
          </w:p>
        </w:tc>
        <w:tc>
          <w:tcPr>
            <w:tcW w:w="1111" w:type="dxa"/>
            <w:shd w:val="clear" w:color="auto" w:fill="F3F3F3"/>
          </w:tcPr>
          <w:p w14:paraId="4D0F75E1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1308" w:type="dxa"/>
            <w:shd w:val="clear" w:color="auto" w:fill="F3F3F3"/>
          </w:tcPr>
          <w:p w14:paraId="4D0F75E2" w14:textId="373746A5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</w:t>
            </w:r>
            <w:r w:rsidR="008371EA">
              <w:rPr>
                <w:b/>
                <w:sz w:val="18"/>
                <w:szCs w:val="22"/>
                <w:lang w:eastAsia="lt-LT"/>
              </w:rPr>
              <w:t xml:space="preserve">idinio asmens buveinės </w:t>
            </w:r>
            <w:r w:rsidRPr="00B2434C">
              <w:rPr>
                <w:b/>
                <w:sz w:val="18"/>
                <w:szCs w:val="22"/>
                <w:lang w:eastAsia="lt-LT"/>
              </w:rPr>
              <w:t>adresas:</w:t>
            </w:r>
          </w:p>
          <w:p w14:paraId="4D0F75E3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1451" w:type="dxa"/>
            <w:shd w:val="clear" w:color="auto" w:fill="F3F3F3"/>
          </w:tcPr>
          <w:p w14:paraId="4D0F75E4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2545" w:type="dxa"/>
            <w:shd w:val="clear" w:color="auto" w:fill="F3F3F3"/>
          </w:tcPr>
          <w:p w14:paraId="4D0F75E5" w14:textId="77777777" w:rsidR="00A249CF" w:rsidRPr="00B2434C" w:rsidRDefault="00A249CF" w:rsidP="0082456B">
            <w:pPr>
              <w:tabs>
                <w:tab w:val="left" w:pos="360"/>
              </w:tabs>
              <w:jc w:val="center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Partnerio reikalingumo pagrindimas</w:t>
            </w:r>
          </w:p>
        </w:tc>
      </w:tr>
      <w:tr w:rsidR="00A249CF" w:rsidRPr="00B2434C" w14:paraId="4D0F75EE" w14:textId="77777777" w:rsidTr="0082456B">
        <w:tc>
          <w:tcPr>
            <w:tcW w:w="513" w:type="dxa"/>
          </w:tcPr>
          <w:p w14:paraId="4D0F75E7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14:paraId="4D0F75E8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14:paraId="4D0F75E9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14:paraId="4D0F75EA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14:paraId="4D0F75EB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14:paraId="4D0F75EC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14:paraId="4D0F75ED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F6" w14:textId="77777777" w:rsidTr="0082456B">
        <w:tc>
          <w:tcPr>
            <w:tcW w:w="513" w:type="dxa"/>
          </w:tcPr>
          <w:p w14:paraId="4D0F75EF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14:paraId="4D0F75F0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14:paraId="4D0F75F1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14:paraId="4D0F75F2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14:paraId="4D0F75F3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14:paraId="4D0F75F4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14:paraId="4D0F75F5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5FE" w14:textId="77777777" w:rsidTr="0082456B">
        <w:tc>
          <w:tcPr>
            <w:tcW w:w="513" w:type="dxa"/>
          </w:tcPr>
          <w:p w14:paraId="4D0F75F7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14:paraId="4D0F75F8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14:paraId="4D0F75F9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14:paraId="4D0F75FA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14:paraId="4D0F75FB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14:paraId="4D0F75FC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14:paraId="4D0F75FD" w14:textId="77777777" w:rsidR="00A249CF" w:rsidRPr="00B2434C" w:rsidRDefault="00A249CF" w:rsidP="0082456B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</w:tbl>
    <w:p w14:paraId="4D0F75FF" w14:textId="77777777" w:rsidR="00A249CF" w:rsidRPr="00B2434C" w:rsidRDefault="00A249CF" w:rsidP="00A249CF">
      <w:pPr>
        <w:rPr>
          <w:sz w:val="20"/>
          <w:lang w:eastAsia="lt-LT"/>
        </w:rPr>
      </w:pPr>
    </w:p>
    <w:p w14:paraId="4D0F7600" w14:textId="6F1CCF3B" w:rsidR="00A249CF" w:rsidRPr="00B2434C" w:rsidRDefault="008371EA" w:rsidP="00A249CF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3. </w:t>
      </w:r>
      <w:r w:rsidR="00A249CF" w:rsidRPr="00B2434C">
        <w:rPr>
          <w:b/>
          <w:szCs w:val="24"/>
          <w:lang w:eastAsia="lt-LT"/>
        </w:rPr>
        <w:t>PROGRAMOS APRAŠAS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1"/>
        <w:gridCol w:w="644"/>
        <w:gridCol w:w="785"/>
        <w:gridCol w:w="2520"/>
        <w:gridCol w:w="2396"/>
      </w:tblGrid>
      <w:tr w:rsidR="00A249CF" w:rsidRPr="00B2434C" w14:paraId="4D0F7602" w14:textId="77777777" w:rsidTr="00520FD0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14:paraId="4D0F7601" w14:textId="77777777" w:rsidR="00A249CF" w:rsidRPr="00B2434C" w:rsidRDefault="00A249CF" w:rsidP="0082456B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1. Bendrosios nuostatos</w:t>
            </w:r>
          </w:p>
        </w:tc>
      </w:tr>
      <w:tr w:rsidR="00A249CF" w:rsidRPr="00B2434C" w14:paraId="4D0F7606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03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1.1. Programos pavadinimas</w:t>
            </w:r>
          </w:p>
        </w:tc>
        <w:tc>
          <w:tcPr>
            <w:tcW w:w="6345" w:type="dxa"/>
            <w:gridSpan w:val="4"/>
          </w:tcPr>
          <w:p w14:paraId="4D0F7604" w14:textId="77777777" w:rsidR="00A249CF" w:rsidRPr="00B2434C" w:rsidRDefault="00A249CF" w:rsidP="0082456B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programos pavadinimas)</w:t>
            </w:r>
          </w:p>
          <w:p w14:paraId="4D0F7605" w14:textId="77777777" w:rsidR="00EE6833" w:rsidRPr="00B2434C" w:rsidRDefault="00EE6833" w:rsidP="0082456B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09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07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 xml:space="preserve">1.2. Programos trukmė ir apimtis </w:t>
            </w:r>
          </w:p>
        </w:tc>
        <w:tc>
          <w:tcPr>
            <w:tcW w:w="6345" w:type="dxa"/>
            <w:gridSpan w:val="4"/>
          </w:tcPr>
          <w:p w14:paraId="4D0F7608" w14:textId="77777777" w:rsidR="00A249CF" w:rsidRPr="00B2434C" w:rsidRDefault="00A249CF" w:rsidP="00C23D3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 planuojama</w:t>
            </w:r>
            <w:r w:rsidR="00C23D34" w:rsidRPr="00B2434C">
              <w:rPr>
                <w:i/>
                <w:sz w:val="18"/>
                <w:szCs w:val="22"/>
                <w:lang w:eastAsia="lt-LT"/>
              </w:rPr>
              <w:t xml:space="preserve"> programos trukmė (dienomis</w:t>
            </w:r>
            <w:r w:rsidRPr="00B2434C">
              <w:rPr>
                <w:i/>
                <w:sz w:val="18"/>
                <w:szCs w:val="22"/>
                <w:lang w:eastAsia="lt-LT"/>
              </w:rPr>
              <w:t>) ir apim</w:t>
            </w:r>
            <w:r w:rsidR="00C23D34" w:rsidRPr="00B2434C">
              <w:rPr>
                <w:i/>
                <w:sz w:val="18"/>
                <w:szCs w:val="22"/>
                <w:lang w:eastAsia="lt-LT"/>
              </w:rPr>
              <w:t xml:space="preserve">tis (kontaktinėmis </w:t>
            </w:r>
            <w:r w:rsidRPr="00B2434C">
              <w:rPr>
                <w:i/>
                <w:sz w:val="18"/>
                <w:szCs w:val="22"/>
                <w:lang w:eastAsia="lt-LT"/>
              </w:rPr>
              <w:t>valandomis)</w:t>
            </w:r>
          </w:p>
        </w:tc>
      </w:tr>
      <w:tr w:rsidR="00A249CF" w:rsidRPr="00B2434C" w14:paraId="4D0F760C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0A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1.3. Programos tikslinė (-ės) dalyvių grupė (grupės)</w:t>
            </w:r>
          </w:p>
        </w:tc>
        <w:tc>
          <w:tcPr>
            <w:tcW w:w="6345" w:type="dxa"/>
            <w:gridSpan w:val="4"/>
          </w:tcPr>
          <w:p w14:paraId="4D0F760B" w14:textId="2F5C24B0" w:rsidR="00A249CF" w:rsidRPr="00B2434C" w:rsidRDefault="00A249CF" w:rsidP="0082456B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(Apibūd</w:t>
            </w:r>
            <w:r w:rsidR="008B4672">
              <w:rPr>
                <w:i/>
                <w:sz w:val="18"/>
                <w:szCs w:val="22"/>
                <w:lang w:eastAsia="lt-LT"/>
              </w:rPr>
              <w:t>inama tikslinė dalyvių grupė</w:t>
            </w:r>
            <w:r w:rsidRPr="00B2434C">
              <w:rPr>
                <w:i/>
                <w:sz w:val="18"/>
                <w:szCs w:val="22"/>
                <w:lang w:eastAsia="lt-LT"/>
              </w:rPr>
              <w:t>)</w:t>
            </w:r>
          </w:p>
        </w:tc>
      </w:tr>
      <w:tr w:rsidR="00A249CF" w:rsidRPr="00B2434C" w14:paraId="4D0F7610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0D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1.4. Programos dalyvių skaičius</w:t>
            </w:r>
          </w:p>
        </w:tc>
        <w:tc>
          <w:tcPr>
            <w:tcW w:w="6345" w:type="dxa"/>
            <w:gridSpan w:val="4"/>
          </w:tcPr>
          <w:p w14:paraId="4D0F760E" w14:textId="77777777" w:rsidR="00A249CF" w:rsidRPr="00B2434C" w:rsidRDefault="00A249CF" w:rsidP="0082456B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planuojamas programos dalyvių skaičius)</w:t>
            </w:r>
          </w:p>
          <w:p w14:paraId="4D0F760F" w14:textId="77777777" w:rsidR="00EE6833" w:rsidRPr="00B2434C" w:rsidRDefault="00EE6833" w:rsidP="0082456B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B305E0" w:rsidRPr="00B2434C" w14:paraId="4D0F7614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11" w14:textId="5C100C7F" w:rsidR="00B305E0" w:rsidRPr="00B2434C" w:rsidRDefault="00B305E0" w:rsidP="00B305E0">
            <w:pPr>
              <w:rPr>
                <w:sz w:val="18"/>
                <w:szCs w:val="22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1.5. Pr</w:t>
            </w:r>
            <w:r>
              <w:rPr>
                <w:sz w:val="18"/>
                <w:szCs w:val="22"/>
                <w:lang w:eastAsia="lt-LT"/>
              </w:rPr>
              <w:t>ogramos aktualumas, reikalingumas ir poveikis programos dalyviams</w:t>
            </w:r>
          </w:p>
        </w:tc>
        <w:tc>
          <w:tcPr>
            <w:tcW w:w="6345" w:type="dxa"/>
            <w:gridSpan w:val="4"/>
          </w:tcPr>
          <w:p w14:paraId="4D0F7613" w14:textId="21622615" w:rsidR="00B305E0" w:rsidRPr="00B2434C" w:rsidRDefault="00B305E0" w:rsidP="00B305E0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(Pagrindžiamas programos aktualumas, reikalingumas ir jos poveikis programos dalyviams)</w:t>
            </w:r>
          </w:p>
        </w:tc>
      </w:tr>
      <w:tr w:rsidR="00520FD0" w:rsidRPr="00B2434C" w14:paraId="1ADAA46E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76BE9628" w14:textId="5FA6606D" w:rsidR="00520FD0" w:rsidRPr="00B2434C" w:rsidRDefault="00235ACE" w:rsidP="00B305E0">
            <w:pPr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 xml:space="preserve">1.6. </w:t>
            </w:r>
            <w:r w:rsidR="00E70C5A">
              <w:rPr>
                <w:sz w:val="18"/>
                <w:szCs w:val="22"/>
                <w:lang w:eastAsia="lt-LT"/>
              </w:rPr>
              <w:t>P</w:t>
            </w:r>
            <w:r>
              <w:rPr>
                <w:sz w:val="18"/>
                <w:szCs w:val="22"/>
                <w:lang w:eastAsia="lt-LT"/>
              </w:rPr>
              <w:t>r</w:t>
            </w:r>
            <w:r w:rsidR="00520FD0">
              <w:rPr>
                <w:sz w:val="18"/>
                <w:szCs w:val="22"/>
                <w:lang w:eastAsia="lt-LT"/>
              </w:rPr>
              <w:t>ogramos atitiktis neformaliojo suaugusiųjų švietimo strateginiams dokumentams</w:t>
            </w:r>
          </w:p>
        </w:tc>
        <w:tc>
          <w:tcPr>
            <w:tcW w:w="6345" w:type="dxa"/>
            <w:gridSpan w:val="4"/>
          </w:tcPr>
          <w:p w14:paraId="08936D74" w14:textId="5894CC22" w:rsidR="00520FD0" w:rsidRPr="00B2434C" w:rsidRDefault="0054787D" w:rsidP="00B305E0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>
              <w:rPr>
                <w:i/>
                <w:sz w:val="18"/>
                <w:szCs w:val="22"/>
                <w:lang w:eastAsia="lt-LT"/>
              </w:rPr>
              <w:t>(Trumpai pagrindži</w:t>
            </w:r>
            <w:r w:rsidR="00520FD0">
              <w:rPr>
                <w:i/>
                <w:sz w:val="18"/>
                <w:szCs w:val="22"/>
                <w:lang w:eastAsia="lt-LT"/>
              </w:rPr>
              <w:t>ama programos atitiktis neformaliojo suaugusiųjų švietimo strateginiams dokumentams)</w:t>
            </w:r>
          </w:p>
        </w:tc>
      </w:tr>
      <w:tr w:rsidR="00B305E0" w:rsidRPr="00B2434C" w14:paraId="4D0F7617" w14:textId="77777777" w:rsidTr="00520FD0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14:paraId="4D0F7615" w14:textId="77777777" w:rsidR="00B305E0" w:rsidRPr="00B2434C" w:rsidRDefault="00B305E0" w:rsidP="00B305E0">
            <w:pPr>
              <w:jc w:val="both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2. Tikslas ir uždaviniai</w:t>
            </w:r>
          </w:p>
          <w:p w14:paraId="4D0F7616" w14:textId="77777777" w:rsidR="00B305E0" w:rsidRPr="00B2434C" w:rsidRDefault="00B305E0" w:rsidP="00B305E0">
            <w:pPr>
              <w:jc w:val="both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B305E0" w:rsidRPr="00B2434C" w14:paraId="4D0F761A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18" w14:textId="40564240" w:rsidR="00B305E0" w:rsidRPr="00B2434C" w:rsidRDefault="0054787D" w:rsidP="00B305E0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2.1. Tikslas</w:t>
            </w:r>
          </w:p>
        </w:tc>
        <w:tc>
          <w:tcPr>
            <w:tcW w:w="6345" w:type="dxa"/>
            <w:gridSpan w:val="4"/>
          </w:tcPr>
          <w:p w14:paraId="4D0F7619" w14:textId="39FC8643" w:rsidR="00B305E0" w:rsidRPr="00B2434C" w:rsidRDefault="0054787D" w:rsidP="00B305E0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>
              <w:rPr>
                <w:i/>
                <w:sz w:val="18"/>
                <w:szCs w:val="24"/>
                <w:lang w:eastAsia="lt-LT"/>
              </w:rPr>
              <w:t>(nurodomas programos tikslas)</w:t>
            </w:r>
          </w:p>
        </w:tc>
      </w:tr>
      <w:tr w:rsidR="00B305E0" w:rsidRPr="00B2434C" w14:paraId="4D0F761E" w14:textId="77777777" w:rsidTr="00520FD0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14:paraId="4D0F761B" w14:textId="3E798929" w:rsidR="00B305E0" w:rsidRPr="00B2434C" w:rsidRDefault="009E1FC3" w:rsidP="00B305E0">
            <w:pPr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2.2. U</w:t>
            </w:r>
            <w:r w:rsidR="00B305E0" w:rsidRPr="00B2434C">
              <w:rPr>
                <w:sz w:val="18"/>
                <w:szCs w:val="22"/>
                <w:lang w:eastAsia="lt-LT"/>
              </w:rPr>
              <w:t>ždaviniai</w:t>
            </w:r>
          </w:p>
        </w:tc>
        <w:tc>
          <w:tcPr>
            <w:tcW w:w="6345" w:type="dxa"/>
            <w:gridSpan w:val="4"/>
          </w:tcPr>
          <w:p w14:paraId="4D0F761D" w14:textId="59A1C9DF" w:rsidR="00B305E0" w:rsidRPr="00B2434C" w:rsidRDefault="00235ACE" w:rsidP="00B305E0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>
              <w:rPr>
                <w:i/>
                <w:sz w:val="18"/>
                <w:szCs w:val="22"/>
                <w:lang w:eastAsia="lt-LT"/>
              </w:rPr>
              <w:t>(Nurodomi</w:t>
            </w:r>
            <w:r w:rsidR="00436246">
              <w:rPr>
                <w:i/>
                <w:sz w:val="18"/>
                <w:szCs w:val="22"/>
                <w:lang w:eastAsia="lt-LT"/>
              </w:rPr>
              <w:t xml:space="preserve"> programos uždaviniai)</w:t>
            </w:r>
          </w:p>
        </w:tc>
      </w:tr>
      <w:tr w:rsidR="00B305E0" w:rsidRPr="00B2434C" w14:paraId="4D0F7620" w14:textId="77777777" w:rsidTr="00520FD0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14:paraId="4D0F761F" w14:textId="77777777" w:rsidR="00B305E0" w:rsidRPr="00B2434C" w:rsidRDefault="00B305E0" w:rsidP="00B305E0">
            <w:pPr>
              <w:pageBreakBefore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lastRenderedPageBreak/>
              <w:t>3. Programos turinys ir metodai</w:t>
            </w:r>
          </w:p>
        </w:tc>
      </w:tr>
      <w:tr w:rsidR="00B305E0" w:rsidRPr="00B2434C" w14:paraId="4D0F7625" w14:textId="77777777" w:rsidTr="00520FD0">
        <w:tc>
          <w:tcPr>
            <w:tcW w:w="2808" w:type="dxa"/>
            <w:shd w:val="clear" w:color="auto" w:fill="E0E0E0"/>
          </w:tcPr>
          <w:p w14:paraId="4D0F7621" w14:textId="77777777" w:rsidR="00B305E0" w:rsidRPr="00B2434C" w:rsidRDefault="00B305E0" w:rsidP="00B305E0">
            <w:pPr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Tema</w:t>
            </w:r>
          </w:p>
        </w:tc>
        <w:tc>
          <w:tcPr>
            <w:tcW w:w="2160" w:type="dxa"/>
            <w:gridSpan w:val="3"/>
            <w:shd w:val="clear" w:color="auto" w:fill="E0E0E0"/>
          </w:tcPr>
          <w:p w14:paraId="4D0F7622" w14:textId="77777777" w:rsidR="00B305E0" w:rsidRPr="00B2434C" w:rsidRDefault="00B305E0" w:rsidP="00B305E0">
            <w:pPr>
              <w:jc w:val="center"/>
              <w:rPr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Trumpas dėstomos temos aprašymas</w:t>
            </w:r>
          </w:p>
        </w:tc>
        <w:tc>
          <w:tcPr>
            <w:tcW w:w="2520" w:type="dxa"/>
            <w:shd w:val="clear" w:color="auto" w:fill="E0E0E0"/>
          </w:tcPr>
          <w:p w14:paraId="4D0F7623" w14:textId="77777777" w:rsidR="00B305E0" w:rsidRPr="00B2434C" w:rsidRDefault="00B305E0" w:rsidP="00B305E0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Mokymo (mokymosi) metodai</w:t>
            </w:r>
          </w:p>
        </w:tc>
        <w:tc>
          <w:tcPr>
            <w:tcW w:w="2396" w:type="dxa"/>
            <w:shd w:val="clear" w:color="auto" w:fill="E0E0E0"/>
          </w:tcPr>
          <w:p w14:paraId="4D0F7624" w14:textId="77777777" w:rsidR="00B305E0" w:rsidRPr="00B2434C" w:rsidRDefault="00B305E0" w:rsidP="00B305E0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Planuojamos įgyti / patobulinti kompetencijos</w:t>
            </w:r>
          </w:p>
        </w:tc>
      </w:tr>
      <w:tr w:rsidR="00B305E0" w:rsidRPr="00B2434C" w14:paraId="4D0F762A" w14:textId="77777777" w:rsidTr="00520FD0">
        <w:tc>
          <w:tcPr>
            <w:tcW w:w="2808" w:type="dxa"/>
          </w:tcPr>
          <w:p w14:paraId="4D0F7626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14:paraId="4D0F7627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14:paraId="4D0F7628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14:paraId="4D0F7629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</w:tr>
      <w:tr w:rsidR="00B305E0" w:rsidRPr="00B2434C" w14:paraId="4D0F762F" w14:textId="77777777" w:rsidTr="00520FD0">
        <w:tc>
          <w:tcPr>
            <w:tcW w:w="2808" w:type="dxa"/>
          </w:tcPr>
          <w:p w14:paraId="4D0F762B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14:paraId="4D0F762C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14:paraId="4D0F762D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14:paraId="4D0F762E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</w:tr>
      <w:tr w:rsidR="00B305E0" w:rsidRPr="00B2434C" w14:paraId="4D0F7634" w14:textId="77777777" w:rsidTr="00520FD0">
        <w:tc>
          <w:tcPr>
            <w:tcW w:w="2808" w:type="dxa"/>
          </w:tcPr>
          <w:p w14:paraId="4D0F7630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14:paraId="4D0F7631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14:paraId="4D0F7632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14:paraId="4D0F7633" w14:textId="77777777" w:rsidR="00B305E0" w:rsidRPr="00B2434C" w:rsidRDefault="00B305E0" w:rsidP="00B305E0">
            <w:pPr>
              <w:rPr>
                <w:sz w:val="18"/>
                <w:szCs w:val="18"/>
                <w:lang w:eastAsia="lt-LT"/>
              </w:rPr>
            </w:pPr>
          </w:p>
        </w:tc>
      </w:tr>
      <w:tr w:rsidR="00B305E0" w:rsidRPr="00B2434C" w14:paraId="4D0F7636" w14:textId="77777777" w:rsidTr="00520FD0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14:paraId="4D0F7635" w14:textId="77777777" w:rsidR="00B305E0" w:rsidRPr="00B2434C" w:rsidRDefault="00B305E0" w:rsidP="00B305E0">
            <w:pPr>
              <w:jc w:val="both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4. Mokymosi pasiekimų vertinimas ir įteisinimas</w:t>
            </w:r>
          </w:p>
        </w:tc>
      </w:tr>
      <w:tr w:rsidR="00B305E0" w:rsidRPr="00B2434C" w14:paraId="4D0F7639" w14:textId="77777777" w:rsidTr="00520FD0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14:paraId="4D0F7637" w14:textId="77777777" w:rsidR="00B305E0" w:rsidRPr="00B2434C" w:rsidRDefault="00B305E0" w:rsidP="00B305E0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4.1. Programos dalyvių pasiekimų vertinimas</w:t>
            </w:r>
          </w:p>
        </w:tc>
        <w:tc>
          <w:tcPr>
            <w:tcW w:w="5701" w:type="dxa"/>
            <w:gridSpan w:val="3"/>
          </w:tcPr>
          <w:p w14:paraId="4D0F7638" w14:textId="77777777" w:rsidR="00B305E0" w:rsidRPr="00B2434C" w:rsidRDefault="00B305E0" w:rsidP="00B305E0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(Aprašoma, kokiais vertinimo būdais ir kaip dažnai bus vertinami programos dalyviai)</w:t>
            </w:r>
          </w:p>
        </w:tc>
      </w:tr>
      <w:tr w:rsidR="00B305E0" w:rsidRPr="00B2434C" w14:paraId="4D0F763C" w14:textId="77777777" w:rsidTr="00520FD0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14:paraId="4D0F763A" w14:textId="77777777" w:rsidR="00B305E0" w:rsidRPr="00B2434C" w:rsidRDefault="00B305E0" w:rsidP="00B305E0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4.2. Dalyvių įgytų kompetencijų patvirtinimas</w:t>
            </w:r>
          </w:p>
        </w:tc>
        <w:tc>
          <w:tcPr>
            <w:tcW w:w="5701" w:type="dxa"/>
            <w:gridSpan w:val="3"/>
          </w:tcPr>
          <w:p w14:paraId="4D0F763B" w14:textId="77777777" w:rsidR="00B305E0" w:rsidRPr="00B2434C" w:rsidRDefault="00B305E0" w:rsidP="00B305E0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(Nurodoma, ar bus išduotas mokymosi pasiekimus patvirtinantis dokumentas ir koks tai dokumentas)</w:t>
            </w:r>
          </w:p>
        </w:tc>
      </w:tr>
      <w:tr w:rsidR="00B305E0" w:rsidRPr="00B2434C" w14:paraId="4D0F763F" w14:textId="77777777" w:rsidTr="00520FD0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14:paraId="4D0F763D" w14:textId="77777777" w:rsidR="00B305E0" w:rsidRPr="00B2434C" w:rsidRDefault="00B305E0" w:rsidP="00B305E0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5. Laukiami rezultatai ir galimas programos tęstinumas</w:t>
            </w:r>
          </w:p>
        </w:tc>
        <w:tc>
          <w:tcPr>
            <w:tcW w:w="5701" w:type="dxa"/>
            <w:gridSpan w:val="3"/>
          </w:tcPr>
          <w:p w14:paraId="4D0F763E" w14:textId="530310B7" w:rsidR="00B305E0" w:rsidRPr="00B2434C" w:rsidRDefault="00C109D8" w:rsidP="00B305E0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>
              <w:rPr>
                <w:i/>
                <w:sz w:val="18"/>
                <w:szCs w:val="24"/>
                <w:lang w:eastAsia="lt-LT"/>
              </w:rPr>
              <w:t>(Apibūdinama programos</w:t>
            </w:r>
            <w:r w:rsidR="00B305E0" w:rsidRPr="00B2434C">
              <w:rPr>
                <w:i/>
                <w:sz w:val="18"/>
                <w:szCs w:val="24"/>
                <w:lang w:eastAsia="lt-LT"/>
              </w:rPr>
              <w:t xml:space="preserve"> siekiama nauda ir jo</w:t>
            </w:r>
            <w:r w:rsidR="00893E60">
              <w:rPr>
                <w:i/>
                <w:sz w:val="18"/>
                <w:szCs w:val="24"/>
                <w:lang w:eastAsia="lt-LT"/>
              </w:rPr>
              <w:t>s</w:t>
            </w:r>
            <w:r w:rsidR="00B305E0" w:rsidRPr="00B2434C">
              <w:rPr>
                <w:i/>
                <w:sz w:val="18"/>
                <w:szCs w:val="24"/>
                <w:lang w:eastAsia="lt-LT"/>
              </w:rPr>
              <w:t xml:space="preserve"> tęstinumo galimybės)</w:t>
            </w:r>
          </w:p>
        </w:tc>
      </w:tr>
    </w:tbl>
    <w:p w14:paraId="4D0F7640" w14:textId="77777777" w:rsidR="00A249CF" w:rsidRPr="00B2434C" w:rsidRDefault="00A249CF" w:rsidP="00A249CF">
      <w:pPr>
        <w:tabs>
          <w:tab w:val="left" w:pos="360"/>
          <w:tab w:val="left" w:pos="540"/>
        </w:tabs>
        <w:rPr>
          <w:b/>
          <w:sz w:val="20"/>
          <w:lang w:eastAsia="lt-LT"/>
        </w:rPr>
      </w:pPr>
    </w:p>
    <w:p w14:paraId="4D0F7641" w14:textId="48218202" w:rsidR="00A249CF" w:rsidRPr="00B2434C" w:rsidRDefault="00C871E7" w:rsidP="00A249CF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="00A249CF" w:rsidRPr="00B2434C">
        <w:rPr>
          <w:b/>
          <w:szCs w:val="24"/>
          <w:lang w:eastAsia="lt-LT"/>
        </w:rPr>
        <w:t>. PROGRAMOS FINANSAVIMAS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A249CF" w:rsidRPr="00B2434C" w14:paraId="4D0F7644" w14:textId="77777777" w:rsidTr="0082456B">
        <w:tc>
          <w:tcPr>
            <w:tcW w:w="7668" w:type="dxa"/>
            <w:shd w:val="clear" w:color="auto" w:fill="E6E6E6"/>
          </w:tcPr>
          <w:p w14:paraId="4D0F7642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4D0F7643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A249CF" w:rsidRPr="00B2434C" w14:paraId="4D0F7647" w14:textId="77777777" w:rsidTr="0082456B">
        <w:tc>
          <w:tcPr>
            <w:tcW w:w="7668" w:type="dxa"/>
            <w:shd w:val="clear" w:color="auto" w:fill="E6E6E6"/>
          </w:tcPr>
          <w:p w14:paraId="4D0F7645" w14:textId="393BC668" w:rsidR="00A249CF" w:rsidRPr="00B2434C" w:rsidRDefault="002E0207" w:rsidP="0082456B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1. Prašomų skirti lėšų suma</w:t>
            </w:r>
          </w:p>
        </w:tc>
        <w:tc>
          <w:tcPr>
            <w:tcW w:w="1980" w:type="dxa"/>
          </w:tcPr>
          <w:p w14:paraId="4D0F7646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4A" w14:textId="77777777" w:rsidTr="0082456B">
        <w:tc>
          <w:tcPr>
            <w:tcW w:w="7668" w:type="dxa"/>
            <w:shd w:val="clear" w:color="auto" w:fill="E6E6E6"/>
            <w:vAlign w:val="center"/>
          </w:tcPr>
          <w:p w14:paraId="4D0F7648" w14:textId="423D64A0" w:rsidR="00A249CF" w:rsidRPr="00B2434C" w:rsidRDefault="00DC435E" w:rsidP="0082456B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Lėšų paskirtis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4D0F7649" w14:textId="77777777" w:rsidR="00A249CF" w:rsidRPr="00B2434C" w:rsidRDefault="00A249CF" w:rsidP="0082456B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A249CF" w:rsidRPr="00B2434C" w14:paraId="4D0F764D" w14:textId="77777777" w:rsidTr="0082456B">
        <w:tc>
          <w:tcPr>
            <w:tcW w:w="7668" w:type="dxa"/>
            <w:shd w:val="clear" w:color="auto" w:fill="FFFFFF"/>
          </w:tcPr>
          <w:p w14:paraId="4D0F764B" w14:textId="3E3E298F" w:rsidR="00A249CF" w:rsidRPr="00B2434C" w:rsidRDefault="00A249CF" w:rsidP="0082456B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 xml:space="preserve">Programą administruojančio personalo darbo užmokestis ir su darbo santykiais susiję darbdavio įsipareigojimai, apskaičiuoti Lietuvos Respublikos teisės aktų nustatyta tvarka,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administruojančio personalo paslaugų įsi</w:t>
            </w:r>
            <w:r w:rsidR="00DC435E">
              <w:rPr>
                <w:iCs/>
                <w:sz w:val="18"/>
                <w:szCs w:val="18"/>
                <w:lang w:eastAsia="lt-LT"/>
              </w:rPr>
              <w:t>gijimas</w:t>
            </w:r>
          </w:p>
        </w:tc>
        <w:tc>
          <w:tcPr>
            <w:tcW w:w="1980" w:type="dxa"/>
            <w:shd w:val="clear" w:color="auto" w:fill="FFFFFF"/>
          </w:tcPr>
          <w:p w14:paraId="4D0F764C" w14:textId="77777777" w:rsidR="00A249CF" w:rsidRPr="00B2434C" w:rsidRDefault="00A249CF" w:rsidP="0082456B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A249CF" w:rsidRPr="00B2434C" w14:paraId="4D0F7650" w14:textId="77777777" w:rsidTr="0082456B">
        <w:tc>
          <w:tcPr>
            <w:tcW w:w="7668" w:type="dxa"/>
            <w:shd w:val="clear" w:color="auto" w:fill="FFFFFF"/>
          </w:tcPr>
          <w:p w14:paraId="4D0F764E" w14:textId="6C888B75" w:rsidR="00A249CF" w:rsidRPr="00B2434C" w:rsidRDefault="00A249CF" w:rsidP="0082456B">
            <w:pPr>
              <w:jc w:val="both"/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Programą vykdančio personalo darbo užmokestis ir su darbo santykiais susiję darbdavio įsipareigojimai, apskaičiuoti Lietuvos Respublikos teisės aktų nustatyta tvarka,</w:t>
            </w:r>
            <w:r w:rsidRPr="00B2434C">
              <w:rPr>
                <w:iCs/>
                <w:color w:val="FF0000"/>
                <w:sz w:val="18"/>
                <w:szCs w:val="18"/>
                <w:lang w:eastAsia="lt-LT"/>
              </w:rPr>
              <w:t xml:space="preserve">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vykdančio person</w:t>
            </w:r>
            <w:r w:rsidR="00DC435E">
              <w:rPr>
                <w:iCs/>
                <w:sz w:val="18"/>
                <w:szCs w:val="18"/>
                <w:lang w:eastAsia="lt-LT"/>
              </w:rPr>
              <w:t>alo paslaugų įsigijimas</w:t>
            </w:r>
          </w:p>
        </w:tc>
        <w:tc>
          <w:tcPr>
            <w:tcW w:w="1980" w:type="dxa"/>
            <w:shd w:val="clear" w:color="auto" w:fill="FFFFFF"/>
          </w:tcPr>
          <w:p w14:paraId="4D0F764F" w14:textId="77777777" w:rsidR="00A249CF" w:rsidRPr="00B2434C" w:rsidRDefault="00A249CF" w:rsidP="0082456B">
            <w:pPr>
              <w:jc w:val="both"/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54" w14:textId="77777777" w:rsidTr="0082456B">
        <w:tc>
          <w:tcPr>
            <w:tcW w:w="7668" w:type="dxa"/>
            <w:shd w:val="clear" w:color="auto" w:fill="FFFFFF"/>
          </w:tcPr>
          <w:p w14:paraId="4D0F7651" w14:textId="77777777" w:rsidR="00A249CF" w:rsidRPr="00B2434C" w:rsidRDefault="00A249CF" w:rsidP="0082456B">
            <w:pPr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Programai vykdyti būtinų kanceliarinių prekių įsigijimas</w:t>
            </w:r>
          </w:p>
          <w:p w14:paraId="4D0F7652" w14:textId="77777777" w:rsidR="00EE6833" w:rsidRPr="00B2434C" w:rsidRDefault="00EE6833" w:rsidP="0082456B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14:paraId="4D0F7653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57" w14:textId="77777777" w:rsidTr="0082456B">
        <w:tc>
          <w:tcPr>
            <w:tcW w:w="7668" w:type="dxa"/>
            <w:shd w:val="clear" w:color="auto" w:fill="FFFFFF"/>
          </w:tcPr>
          <w:p w14:paraId="4D0F7655" w14:textId="77777777" w:rsidR="00A249CF" w:rsidRPr="00B2434C" w:rsidRDefault="00A249CF" w:rsidP="0082456B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iCs/>
                <w:sz w:val="18"/>
                <w:szCs w:val="18"/>
                <w:lang w:eastAsia="lt-LT"/>
              </w:rPr>
              <w:t xml:space="preserve">Kitos </w:t>
            </w:r>
            <w:r w:rsidRPr="00B2434C">
              <w:rPr>
                <w:sz w:val="18"/>
                <w:szCs w:val="18"/>
                <w:lang w:eastAsia="lt-LT"/>
              </w:rPr>
              <w:t>programos vykdymo ir organizavimo išlaidos, kurios atitinka Lietuvos Respublikos švietimo įstatyme nustatytas mokymo lėšas – tiesiogiai švietimo procesui organizuoti būtinas lėšas</w:t>
            </w:r>
          </w:p>
        </w:tc>
        <w:tc>
          <w:tcPr>
            <w:tcW w:w="1980" w:type="dxa"/>
            <w:shd w:val="clear" w:color="auto" w:fill="FFFFFF"/>
          </w:tcPr>
          <w:p w14:paraId="4D0F7656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</w:tbl>
    <w:p w14:paraId="4D0F7658" w14:textId="77777777" w:rsidR="00A249CF" w:rsidRPr="00B2434C" w:rsidRDefault="00A249CF" w:rsidP="00A249CF">
      <w:pPr>
        <w:rPr>
          <w:sz w:val="20"/>
          <w:szCs w:val="24"/>
          <w:lang w:eastAsia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A249CF" w:rsidRPr="00B2434C" w14:paraId="4D0F765B" w14:textId="77777777" w:rsidTr="0082456B">
        <w:tc>
          <w:tcPr>
            <w:tcW w:w="7668" w:type="dxa"/>
            <w:shd w:val="clear" w:color="auto" w:fill="E6E6E6"/>
          </w:tcPr>
          <w:p w14:paraId="4D0F7659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14:paraId="4D0F765A" w14:textId="77777777" w:rsidR="00A249CF" w:rsidRPr="00B2434C" w:rsidRDefault="00A249CF" w:rsidP="0082456B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A249CF" w:rsidRPr="00B2434C" w14:paraId="4D0F765E" w14:textId="77777777" w:rsidTr="0082456B">
        <w:tc>
          <w:tcPr>
            <w:tcW w:w="7668" w:type="dxa"/>
            <w:shd w:val="clear" w:color="auto" w:fill="E6E6E6"/>
          </w:tcPr>
          <w:p w14:paraId="4D0F765C" w14:textId="38B0B796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 xml:space="preserve">2. </w:t>
            </w:r>
            <w:r w:rsidR="00DC435E">
              <w:rPr>
                <w:b/>
                <w:sz w:val="18"/>
                <w:szCs w:val="22"/>
                <w:lang w:eastAsia="lt-LT"/>
              </w:rPr>
              <w:t>Kitų finansavimo šaltinių lėšos</w:t>
            </w:r>
          </w:p>
        </w:tc>
        <w:tc>
          <w:tcPr>
            <w:tcW w:w="1980" w:type="dxa"/>
          </w:tcPr>
          <w:p w14:paraId="4D0F765D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61" w14:textId="77777777" w:rsidTr="0082456B">
        <w:tc>
          <w:tcPr>
            <w:tcW w:w="7668" w:type="dxa"/>
            <w:shd w:val="clear" w:color="auto" w:fill="E6E6E6"/>
            <w:vAlign w:val="center"/>
          </w:tcPr>
          <w:p w14:paraId="4D0F765F" w14:textId="38C31BBB" w:rsidR="00A249CF" w:rsidRPr="00B2434C" w:rsidRDefault="00DC435E" w:rsidP="0082456B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Lėšų paskirtis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4D0F7660" w14:textId="77777777" w:rsidR="00A249CF" w:rsidRPr="00B2434C" w:rsidRDefault="00A249CF" w:rsidP="0082456B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(Eur)</w:t>
            </w:r>
          </w:p>
        </w:tc>
      </w:tr>
      <w:tr w:rsidR="00A249CF" w:rsidRPr="00B2434C" w14:paraId="4D0F7664" w14:textId="77777777" w:rsidTr="0082456B">
        <w:tc>
          <w:tcPr>
            <w:tcW w:w="7668" w:type="dxa"/>
            <w:shd w:val="clear" w:color="auto" w:fill="FFFFFF"/>
          </w:tcPr>
          <w:p w14:paraId="4D0F7662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14:paraId="4D0F7663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67" w14:textId="77777777" w:rsidTr="0082456B">
        <w:tc>
          <w:tcPr>
            <w:tcW w:w="7668" w:type="dxa"/>
            <w:shd w:val="clear" w:color="auto" w:fill="FFFFFF"/>
          </w:tcPr>
          <w:p w14:paraId="4D0F7665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14:paraId="4D0F7666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  <w:tr w:rsidR="00A249CF" w:rsidRPr="00B2434C" w14:paraId="4D0F766A" w14:textId="77777777" w:rsidTr="0082456B">
        <w:tc>
          <w:tcPr>
            <w:tcW w:w="7668" w:type="dxa"/>
            <w:shd w:val="clear" w:color="auto" w:fill="FFFFFF"/>
          </w:tcPr>
          <w:p w14:paraId="4D0F7668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14:paraId="4D0F7669" w14:textId="77777777" w:rsidR="00A249CF" w:rsidRPr="00B2434C" w:rsidRDefault="00A249CF" w:rsidP="0082456B">
            <w:pPr>
              <w:rPr>
                <w:sz w:val="18"/>
                <w:szCs w:val="24"/>
                <w:lang w:eastAsia="lt-LT"/>
              </w:rPr>
            </w:pPr>
          </w:p>
        </w:tc>
      </w:tr>
    </w:tbl>
    <w:p w14:paraId="4D0F766B" w14:textId="77777777" w:rsidR="00A249CF" w:rsidRPr="00B2434C" w:rsidRDefault="00A249CF" w:rsidP="00A249CF">
      <w:pPr>
        <w:rPr>
          <w:sz w:val="20"/>
          <w:szCs w:val="24"/>
          <w:lang w:eastAsia="lt-LT"/>
        </w:rPr>
      </w:pPr>
    </w:p>
    <w:p w14:paraId="4D0F766F" w14:textId="77777777" w:rsidR="00A249CF" w:rsidRPr="00B2434C" w:rsidRDefault="00A249CF" w:rsidP="00A249CF">
      <w:pPr>
        <w:rPr>
          <w:sz w:val="20"/>
          <w:szCs w:val="24"/>
          <w:lang w:eastAsia="lt-LT"/>
        </w:rPr>
      </w:pPr>
    </w:p>
    <w:p w14:paraId="4D0F7670" w14:textId="77777777" w:rsidR="00A249CF" w:rsidRPr="00B2434C" w:rsidRDefault="00A249CF" w:rsidP="00A249CF">
      <w:pPr>
        <w:ind w:right="7"/>
        <w:jc w:val="right"/>
        <w:rPr>
          <w:sz w:val="20"/>
          <w:szCs w:val="24"/>
          <w:lang w:eastAsia="lt-LT"/>
        </w:rPr>
      </w:pPr>
      <w:r w:rsidRPr="00B2434C">
        <w:rPr>
          <w:sz w:val="20"/>
          <w:szCs w:val="24"/>
          <w:lang w:eastAsia="lt-LT"/>
        </w:rPr>
        <w:t>_____________________________________________________</w:t>
      </w:r>
    </w:p>
    <w:p w14:paraId="4D0F7671" w14:textId="2902A405" w:rsidR="00A249CF" w:rsidRPr="00B2434C" w:rsidRDefault="00A249CF" w:rsidP="00A249CF">
      <w:pPr>
        <w:ind w:right="7"/>
        <w:jc w:val="center"/>
        <w:rPr>
          <w:sz w:val="18"/>
          <w:szCs w:val="22"/>
          <w:lang w:eastAsia="lt-LT"/>
        </w:rPr>
      </w:pPr>
      <w:r w:rsidRPr="00B2434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7751" wp14:editId="4D0F7752">
                <wp:simplePos x="0" y="0"/>
                <wp:positionH relativeFrom="column">
                  <wp:posOffset>1939289</wp:posOffset>
                </wp:positionH>
                <wp:positionV relativeFrom="paragraph">
                  <wp:posOffset>88900</wp:posOffset>
                </wp:positionV>
                <wp:extent cx="619125" cy="242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775B" w14:textId="77777777" w:rsidR="00A249CF" w:rsidRPr="0057154B" w:rsidRDefault="00A249CF" w:rsidP="00A249CF">
                            <w:pPr>
                              <w:rPr>
                                <w:sz w:val="22"/>
                                <w:szCs w:val="22"/>
                                <w:lang w:eastAsia="lt-LT"/>
                              </w:rPr>
                            </w:pPr>
                            <w:r w:rsidRPr="0057154B">
                              <w:rPr>
                                <w:sz w:val="22"/>
                                <w:szCs w:val="22"/>
                                <w:lang w:eastAsia="lt-LT"/>
                              </w:rPr>
                              <w:t>A.</w:t>
                            </w:r>
                            <w:r w:rsidR="00C23D34" w:rsidRPr="0057154B">
                              <w:rPr>
                                <w:sz w:val="22"/>
                                <w:szCs w:val="22"/>
                                <w:lang w:eastAsia="lt-LT"/>
                              </w:rPr>
                              <w:t>V</w:t>
                            </w:r>
                            <w:r w:rsidRPr="0057154B">
                              <w:rPr>
                                <w:sz w:val="22"/>
                                <w:szCs w:val="22"/>
                                <w:lang w:eastAsia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F7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7pt;width:48.7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3btQ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" filled="f" stroked="f">
                <v:textbox>
                  <w:txbxContent>
                    <w:p w14:paraId="4D0F775B" w14:textId="77777777" w:rsidR="00A249CF" w:rsidRPr="0057154B" w:rsidRDefault="00A249CF" w:rsidP="00A249CF">
                      <w:pPr>
                        <w:rPr>
                          <w:sz w:val="22"/>
                          <w:szCs w:val="22"/>
                          <w:lang w:eastAsia="lt-LT"/>
                        </w:rPr>
                      </w:pPr>
                      <w:r w:rsidRPr="0057154B">
                        <w:rPr>
                          <w:sz w:val="22"/>
                          <w:szCs w:val="22"/>
                          <w:lang w:eastAsia="lt-LT"/>
                        </w:rPr>
                        <w:t>A.</w:t>
                      </w:r>
                      <w:r w:rsidR="00C23D34" w:rsidRPr="0057154B">
                        <w:rPr>
                          <w:sz w:val="22"/>
                          <w:szCs w:val="22"/>
                          <w:lang w:eastAsia="lt-LT"/>
                        </w:rPr>
                        <w:t>V</w:t>
                      </w:r>
                      <w:r w:rsidRPr="0057154B">
                        <w:rPr>
                          <w:sz w:val="22"/>
                          <w:szCs w:val="22"/>
                          <w:lang w:eastAsia="lt-L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2434C">
        <w:rPr>
          <w:sz w:val="20"/>
          <w:szCs w:val="24"/>
          <w:lang w:eastAsia="lt-LT"/>
        </w:rPr>
        <w:t xml:space="preserve">                                                                                    (</w:t>
      </w:r>
      <w:r w:rsidR="0057154B">
        <w:rPr>
          <w:sz w:val="18"/>
          <w:szCs w:val="22"/>
          <w:lang w:eastAsia="lt-LT"/>
        </w:rPr>
        <w:t>programos vykdytojo</w:t>
      </w:r>
      <w:r w:rsidRPr="00B2434C">
        <w:rPr>
          <w:sz w:val="18"/>
          <w:szCs w:val="22"/>
          <w:lang w:eastAsia="lt-LT"/>
        </w:rPr>
        <w:t xml:space="preserve"> vadovo ar jo įgalioto asmens</w:t>
      </w:r>
    </w:p>
    <w:p w14:paraId="4D0F7672" w14:textId="77777777" w:rsidR="00A249CF" w:rsidRPr="00B2434C" w:rsidRDefault="00A249CF" w:rsidP="00A249CF">
      <w:pPr>
        <w:ind w:right="7" w:firstLine="4185"/>
        <w:jc w:val="center"/>
        <w:rPr>
          <w:sz w:val="18"/>
          <w:szCs w:val="22"/>
          <w:lang w:eastAsia="lt-LT"/>
        </w:rPr>
      </w:pPr>
      <w:r w:rsidRPr="00B2434C">
        <w:rPr>
          <w:sz w:val="18"/>
          <w:szCs w:val="22"/>
          <w:lang w:eastAsia="lt-LT"/>
        </w:rPr>
        <w:t>vardas, pavardė, parašas)</w:t>
      </w:r>
    </w:p>
    <w:p w14:paraId="4D0F7674" w14:textId="77777777" w:rsidR="00A249CF" w:rsidRPr="00B2434C" w:rsidRDefault="00A249CF" w:rsidP="00A249CF">
      <w:pPr>
        <w:tabs>
          <w:tab w:val="left" w:pos="3960"/>
        </w:tabs>
        <w:jc w:val="center"/>
        <w:rPr>
          <w:szCs w:val="24"/>
          <w:lang w:eastAsia="lt-LT"/>
        </w:rPr>
        <w:sectPr w:rsidR="00A249CF" w:rsidRPr="00B2434C" w:rsidSect="009F38C8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B2434C">
        <w:rPr>
          <w:spacing w:val="-3"/>
          <w:szCs w:val="24"/>
          <w:lang w:eastAsia="lt-LT"/>
        </w:rPr>
        <w:t>_________________________</w:t>
      </w:r>
    </w:p>
    <w:p w14:paraId="4D0F7675" w14:textId="77777777" w:rsidR="00C10B83" w:rsidRPr="00B2434C" w:rsidRDefault="00C10B83" w:rsidP="00C10B83">
      <w:pPr>
        <w:tabs>
          <w:tab w:val="left" w:pos="3960"/>
        </w:tabs>
        <w:ind w:left="4253" w:hanging="4253"/>
        <w:rPr>
          <w:szCs w:val="24"/>
          <w:lang w:eastAsia="lt-LT"/>
        </w:rPr>
      </w:pPr>
      <w:r w:rsidRPr="00B2434C">
        <w:rPr>
          <w:szCs w:val="24"/>
        </w:rPr>
        <w:lastRenderedPageBreak/>
        <w:tab/>
        <w:t xml:space="preserve">     Rokiškio rajono savivaldybės neformaliojo suaugusiųjų                          švietimo programų finansavimo tvarkos aprašo</w:t>
      </w:r>
    </w:p>
    <w:p w14:paraId="4D0F770C" w14:textId="6AE9573D" w:rsidR="00EE6833" w:rsidRPr="00B2434C" w:rsidRDefault="00C10B83" w:rsidP="00BB12F1">
      <w:pPr>
        <w:tabs>
          <w:tab w:val="left" w:pos="3960"/>
        </w:tabs>
        <w:rPr>
          <w:szCs w:val="24"/>
          <w:lang w:eastAsia="lt-LT"/>
        </w:rPr>
      </w:pPr>
      <w:r w:rsidRPr="00B2434C">
        <w:rPr>
          <w:szCs w:val="24"/>
          <w:lang w:eastAsia="lt-LT"/>
        </w:rPr>
        <w:tab/>
        <w:t xml:space="preserve">     </w:t>
      </w:r>
      <w:r w:rsidR="004259B4" w:rsidRPr="00B2434C">
        <w:rPr>
          <w:szCs w:val="24"/>
          <w:lang w:eastAsia="lt-LT"/>
        </w:rPr>
        <w:t>2 priedas</w:t>
      </w:r>
      <w:r w:rsidR="006A2B18" w:rsidRPr="00B2434C">
        <w:rPr>
          <w:szCs w:val="24"/>
        </w:rPr>
        <w:t xml:space="preserve">   </w:t>
      </w:r>
    </w:p>
    <w:p w14:paraId="4D0F770D" w14:textId="77777777" w:rsidR="00EE6833" w:rsidRPr="00B2434C" w:rsidRDefault="00EE6833" w:rsidP="00EE6833">
      <w:pPr>
        <w:jc w:val="center"/>
        <w:rPr>
          <w:b/>
          <w:szCs w:val="24"/>
          <w:lang w:eastAsia="lt-LT"/>
        </w:rPr>
      </w:pPr>
    </w:p>
    <w:p w14:paraId="4D0F770E" w14:textId="4954083F" w:rsidR="00EE6833" w:rsidRPr="00B2434C" w:rsidRDefault="0057154B" w:rsidP="00EE683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(Paraiškos</w:t>
      </w:r>
      <w:r w:rsidR="00925C3E" w:rsidRPr="00B2434C">
        <w:rPr>
          <w:b/>
          <w:szCs w:val="24"/>
          <w:lang w:eastAsia="lt-LT"/>
        </w:rPr>
        <w:t xml:space="preserve"> vertinimo forma</w:t>
      </w:r>
      <w:r w:rsidR="00EE6833" w:rsidRPr="00B2434C">
        <w:rPr>
          <w:b/>
          <w:szCs w:val="24"/>
          <w:lang w:eastAsia="lt-LT"/>
        </w:rPr>
        <w:t>)</w:t>
      </w:r>
    </w:p>
    <w:p w14:paraId="4D0F770F" w14:textId="77777777" w:rsidR="00EE6833" w:rsidRPr="00B2434C" w:rsidRDefault="00EE6833" w:rsidP="00EE6833">
      <w:pPr>
        <w:jc w:val="center"/>
        <w:rPr>
          <w:b/>
          <w:szCs w:val="24"/>
          <w:lang w:eastAsia="lt-LT"/>
        </w:rPr>
      </w:pPr>
    </w:p>
    <w:p w14:paraId="4D0F7710" w14:textId="4766688C" w:rsidR="00EE6833" w:rsidRPr="00B2434C" w:rsidRDefault="00BB12F1" w:rsidP="00EE683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PARAIŠKOS</w:t>
      </w:r>
      <w:r w:rsidR="00EE6833" w:rsidRPr="00B2434C">
        <w:rPr>
          <w:b/>
          <w:szCs w:val="24"/>
          <w:lang w:eastAsia="lt-LT"/>
        </w:rPr>
        <w:t xml:space="preserve"> VERTINIMAS </w:t>
      </w:r>
    </w:p>
    <w:p w14:paraId="4D0F7711" w14:textId="77777777" w:rsidR="00EE6833" w:rsidRPr="00B2434C" w:rsidRDefault="00EE6833" w:rsidP="00EE6833">
      <w:pPr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EE6833" w:rsidRPr="00B2434C" w14:paraId="4D0F7714" w14:textId="77777777" w:rsidTr="0082456B">
        <w:tc>
          <w:tcPr>
            <w:tcW w:w="4830" w:type="dxa"/>
          </w:tcPr>
          <w:p w14:paraId="4D0F7712" w14:textId="184BDF65" w:rsidR="00EE6833" w:rsidRPr="0014662E" w:rsidRDefault="00EE6833" w:rsidP="0082456B">
            <w:pPr>
              <w:rPr>
                <w:szCs w:val="24"/>
              </w:rPr>
            </w:pPr>
            <w:r w:rsidRPr="0014662E">
              <w:rPr>
                <w:szCs w:val="24"/>
              </w:rPr>
              <w:t>Paraiškos registracijos</w:t>
            </w:r>
            <w:r w:rsidR="00185C42" w:rsidRPr="0014662E">
              <w:rPr>
                <w:szCs w:val="24"/>
              </w:rPr>
              <w:t xml:space="preserve"> data ir</w:t>
            </w:r>
            <w:r w:rsidRPr="0014662E">
              <w:rPr>
                <w:szCs w:val="24"/>
              </w:rPr>
              <w:t xml:space="preserve"> numeris</w:t>
            </w:r>
          </w:p>
        </w:tc>
        <w:tc>
          <w:tcPr>
            <w:tcW w:w="4798" w:type="dxa"/>
          </w:tcPr>
          <w:p w14:paraId="4D0F7713" w14:textId="77777777" w:rsidR="00EE6833" w:rsidRPr="00B2434C" w:rsidRDefault="00EE6833" w:rsidP="0082456B">
            <w:pPr>
              <w:rPr>
                <w:sz w:val="22"/>
                <w:szCs w:val="22"/>
              </w:rPr>
            </w:pPr>
          </w:p>
        </w:tc>
      </w:tr>
      <w:tr w:rsidR="00EE6833" w:rsidRPr="00B2434C" w14:paraId="4D0F7717" w14:textId="77777777" w:rsidTr="0082456B">
        <w:tc>
          <w:tcPr>
            <w:tcW w:w="4830" w:type="dxa"/>
          </w:tcPr>
          <w:p w14:paraId="4D0F7715" w14:textId="10CD36BC" w:rsidR="00EE6833" w:rsidRPr="0014662E" w:rsidRDefault="00185C42" w:rsidP="0082456B">
            <w:pPr>
              <w:rPr>
                <w:szCs w:val="24"/>
              </w:rPr>
            </w:pPr>
            <w:r w:rsidRPr="0014662E">
              <w:rPr>
                <w:szCs w:val="24"/>
              </w:rPr>
              <w:t>Programos vykdytojas</w:t>
            </w:r>
          </w:p>
        </w:tc>
        <w:tc>
          <w:tcPr>
            <w:tcW w:w="4798" w:type="dxa"/>
          </w:tcPr>
          <w:p w14:paraId="4D0F7716" w14:textId="77777777" w:rsidR="00EE6833" w:rsidRPr="00B2434C" w:rsidRDefault="00EE6833" w:rsidP="0082456B">
            <w:pPr>
              <w:rPr>
                <w:sz w:val="22"/>
                <w:szCs w:val="22"/>
              </w:rPr>
            </w:pPr>
          </w:p>
        </w:tc>
      </w:tr>
      <w:tr w:rsidR="00EE6833" w:rsidRPr="00B2434C" w14:paraId="4D0F771A" w14:textId="77777777" w:rsidTr="0082456B">
        <w:tc>
          <w:tcPr>
            <w:tcW w:w="4830" w:type="dxa"/>
          </w:tcPr>
          <w:p w14:paraId="4D0F7718" w14:textId="77777777" w:rsidR="00EE6833" w:rsidRPr="0014662E" w:rsidRDefault="00EE6833" w:rsidP="0082456B">
            <w:pPr>
              <w:rPr>
                <w:szCs w:val="24"/>
              </w:rPr>
            </w:pPr>
            <w:r w:rsidRPr="0014662E">
              <w:rPr>
                <w:szCs w:val="24"/>
              </w:rPr>
              <w:t>Programos pavadinimas</w:t>
            </w:r>
          </w:p>
        </w:tc>
        <w:tc>
          <w:tcPr>
            <w:tcW w:w="4798" w:type="dxa"/>
          </w:tcPr>
          <w:p w14:paraId="4D0F7719" w14:textId="77777777" w:rsidR="00EE6833" w:rsidRPr="00B2434C" w:rsidRDefault="00EE6833" w:rsidP="0082456B">
            <w:pPr>
              <w:rPr>
                <w:sz w:val="22"/>
                <w:szCs w:val="22"/>
              </w:rPr>
            </w:pPr>
          </w:p>
        </w:tc>
      </w:tr>
    </w:tbl>
    <w:p w14:paraId="4D0F771B" w14:textId="77777777" w:rsidR="00EE6833" w:rsidRPr="00B2434C" w:rsidRDefault="00EE6833" w:rsidP="00EE6833">
      <w:pPr>
        <w:rPr>
          <w:bCs/>
          <w:sz w:val="22"/>
          <w:szCs w:val="22"/>
        </w:rPr>
      </w:pPr>
    </w:p>
    <w:p w14:paraId="4D0F771C" w14:textId="3C76E89C" w:rsidR="00EE6833" w:rsidRPr="0014662E" w:rsidRDefault="00C109D8" w:rsidP="00EE6833">
      <w:pPr>
        <w:rPr>
          <w:bCs/>
          <w:szCs w:val="24"/>
        </w:rPr>
      </w:pPr>
      <w:r w:rsidRPr="0014662E">
        <w:rPr>
          <w:bCs/>
          <w:szCs w:val="24"/>
        </w:rPr>
        <w:t>Aš, žemiau pasirašęs Komisijos narys</w:t>
      </w:r>
      <w:r w:rsidR="00EE6833" w:rsidRPr="0014662E">
        <w:rPr>
          <w:bCs/>
          <w:szCs w:val="24"/>
        </w:rPr>
        <w:t>, patvirtinu, kad:</w:t>
      </w:r>
    </w:p>
    <w:p w14:paraId="4D0F771D" w14:textId="2BB973CF" w:rsidR="00EE6833" w:rsidRPr="0014662E" w:rsidRDefault="00EE6833" w:rsidP="00EE6833">
      <w:pPr>
        <w:suppressAutoHyphens/>
        <w:ind w:left="1287" w:hanging="720"/>
        <w:textAlignment w:val="center"/>
        <w:rPr>
          <w:szCs w:val="24"/>
        </w:rPr>
      </w:pPr>
      <w:r w:rsidRPr="0014662E">
        <w:rPr>
          <w:szCs w:val="24"/>
        </w:rPr>
        <w:sym w:font="Wingdings" w:char="F0A8"/>
      </w:r>
      <w:r w:rsidRPr="00B2434C">
        <w:rPr>
          <w:sz w:val="22"/>
          <w:szCs w:val="22"/>
        </w:rPr>
        <w:t>         </w:t>
      </w:r>
      <w:r w:rsidRPr="0014662E">
        <w:rPr>
          <w:szCs w:val="24"/>
        </w:rPr>
        <w:t>šios programos finansavimo ar nefinansavimo atveju neturėsiu tiesioginės ar netiesioginės, materialios ar asmeninės naudos</w:t>
      </w:r>
      <w:r w:rsidR="00185C42" w:rsidRPr="0014662E">
        <w:rPr>
          <w:szCs w:val="24"/>
        </w:rPr>
        <w:t>;</w:t>
      </w:r>
    </w:p>
    <w:p w14:paraId="4D0F771E" w14:textId="049C97CE" w:rsidR="00EE6833" w:rsidRPr="0014662E" w:rsidRDefault="00EE6833" w:rsidP="00EE6833">
      <w:pPr>
        <w:suppressAutoHyphens/>
        <w:ind w:left="1260" w:hanging="693"/>
        <w:textAlignment w:val="center"/>
        <w:rPr>
          <w:szCs w:val="24"/>
        </w:rPr>
      </w:pPr>
      <w:r w:rsidRPr="0014662E">
        <w:rPr>
          <w:szCs w:val="24"/>
        </w:rPr>
        <w:sym w:font="Wingdings" w:char="F0A8"/>
      </w:r>
      <w:r w:rsidRPr="0014662E">
        <w:rPr>
          <w:szCs w:val="24"/>
        </w:rPr>
        <w:t>         šios programos finansavimo negaliu vertinti dėl tiesioginio ar netiesioginio interesų konflikto</w:t>
      </w:r>
      <w:r w:rsidR="00185C42" w:rsidRPr="0014662E">
        <w:rPr>
          <w:szCs w:val="24"/>
        </w:rPr>
        <w:t>.</w:t>
      </w:r>
    </w:p>
    <w:p w14:paraId="4D0F771F" w14:textId="77777777" w:rsidR="00EE6833" w:rsidRPr="0014662E" w:rsidRDefault="00EE6833" w:rsidP="00EE6833">
      <w:pPr>
        <w:suppressAutoHyphens/>
        <w:textAlignment w:val="center"/>
        <w:rPr>
          <w:b/>
          <w:szCs w:val="24"/>
        </w:rPr>
      </w:pPr>
    </w:p>
    <w:p w14:paraId="4D0F7720" w14:textId="02BFB3E3" w:rsidR="00EE6833" w:rsidRPr="0014662E" w:rsidRDefault="00A61A67" w:rsidP="00EE6833">
      <w:pPr>
        <w:rPr>
          <w:b/>
          <w:szCs w:val="24"/>
        </w:rPr>
      </w:pPr>
      <w:r w:rsidRPr="0014662E">
        <w:rPr>
          <w:b/>
          <w:szCs w:val="24"/>
        </w:rPr>
        <w:t>1</w:t>
      </w:r>
      <w:r w:rsidR="00EE6833" w:rsidRPr="0014662E">
        <w:rPr>
          <w:b/>
          <w:szCs w:val="24"/>
        </w:rPr>
        <w:t>. Vertinimas pagal kriterijus:</w:t>
      </w:r>
    </w:p>
    <w:p w14:paraId="4D0F7721" w14:textId="77777777" w:rsidR="00EE6833" w:rsidRPr="00B2434C" w:rsidRDefault="00EE6833" w:rsidP="00EE6833">
      <w:pPr>
        <w:jc w:val="both"/>
        <w:rPr>
          <w:b/>
          <w:sz w:val="22"/>
          <w:szCs w:val="22"/>
          <w:lang w:eastAsia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2"/>
        <w:gridCol w:w="1136"/>
        <w:gridCol w:w="1410"/>
      </w:tblGrid>
      <w:tr w:rsidR="00EE6833" w:rsidRPr="00B2434C" w14:paraId="4D0F7726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22" w14:textId="77777777" w:rsidR="00EE6833" w:rsidRPr="0014662E" w:rsidRDefault="00EE6833" w:rsidP="0082456B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Vertinimo kriterijai</w:t>
            </w:r>
          </w:p>
        </w:tc>
        <w:tc>
          <w:tcPr>
            <w:tcW w:w="1136" w:type="dxa"/>
            <w:vAlign w:val="center"/>
          </w:tcPr>
          <w:p w14:paraId="4D0F7723" w14:textId="77777777" w:rsidR="00EE6833" w:rsidRPr="0014662E" w:rsidRDefault="00EE6833" w:rsidP="0082456B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Galimas įvertis (balais)</w:t>
            </w:r>
            <w:r w:rsidRPr="0014662E">
              <w:rPr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1410" w:type="dxa"/>
          </w:tcPr>
          <w:p w14:paraId="4D0F7724" w14:textId="77777777" w:rsidR="00EE6833" w:rsidRPr="0014662E" w:rsidRDefault="00EE6833" w:rsidP="0082456B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Įvertis</w:t>
            </w:r>
          </w:p>
          <w:p w14:paraId="4D0F7725" w14:textId="77777777" w:rsidR="00EE6833" w:rsidRPr="0014662E" w:rsidRDefault="00EE6833" w:rsidP="0082456B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(balais)</w:t>
            </w:r>
          </w:p>
        </w:tc>
      </w:tr>
      <w:tr w:rsidR="00EE6833" w:rsidRPr="00B2434C" w14:paraId="4D0F772A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27" w14:textId="0423C312" w:rsidR="00EE6833" w:rsidRPr="0014662E" w:rsidRDefault="00EE6833" w:rsidP="0082456B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1. Programos tinkamumas ir aktual</w:t>
            </w:r>
            <w:r w:rsidR="00E03493" w:rsidRPr="0014662E">
              <w:rPr>
                <w:szCs w:val="24"/>
                <w:lang w:eastAsia="lt-LT"/>
              </w:rPr>
              <w:t>umas programos tikslams pasiekti</w:t>
            </w:r>
          </w:p>
        </w:tc>
        <w:tc>
          <w:tcPr>
            <w:tcW w:w="1136" w:type="dxa"/>
          </w:tcPr>
          <w:p w14:paraId="4D0F7728" w14:textId="592432D7" w:rsidR="00EE6833" w:rsidRPr="0014662E" w:rsidRDefault="004760AE" w:rsidP="0082456B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</w:t>
            </w:r>
            <w:r w:rsidR="00EE6833" w:rsidRPr="0014662E">
              <w:rPr>
                <w:szCs w:val="24"/>
                <w:lang w:eastAsia="lt-LT"/>
              </w:rPr>
              <w:t>0)</w:t>
            </w:r>
          </w:p>
        </w:tc>
        <w:tc>
          <w:tcPr>
            <w:tcW w:w="1410" w:type="dxa"/>
          </w:tcPr>
          <w:p w14:paraId="4D0F7729" w14:textId="77777777" w:rsidR="00EE6833" w:rsidRPr="0014662E" w:rsidRDefault="00EE6833" w:rsidP="0082456B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3202338F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65806BA3" w14:textId="09FD62D3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2. Programos atitiktis neformaliojo suaugusiųjų švietimo strateginiams dokumentams</w:t>
            </w:r>
          </w:p>
        </w:tc>
        <w:tc>
          <w:tcPr>
            <w:tcW w:w="1136" w:type="dxa"/>
          </w:tcPr>
          <w:p w14:paraId="0AAE2BC1" w14:textId="7CCA4B44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(1–10)</w:t>
            </w:r>
          </w:p>
        </w:tc>
        <w:tc>
          <w:tcPr>
            <w:tcW w:w="1410" w:type="dxa"/>
          </w:tcPr>
          <w:p w14:paraId="56D12EEE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2E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2B" w14:textId="2D3B6E63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 xml:space="preserve">3. Programos rezultatyvumas, tikslų ir uždavinių formuluočių aiškumas, konkretumas ir dermė su programos turiniu </w:t>
            </w:r>
          </w:p>
        </w:tc>
        <w:tc>
          <w:tcPr>
            <w:tcW w:w="1136" w:type="dxa"/>
          </w:tcPr>
          <w:p w14:paraId="4D0F772C" w14:textId="6E88D7D0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(1–10)</w:t>
            </w:r>
          </w:p>
        </w:tc>
        <w:tc>
          <w:tcPr>
            <w:tcW w:w="1410" w:type="dxa"/>
          </w:tcPr>
          <w:p w14:paraId="4D0F772D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32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2F" w14:textId="5A2A8D07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 xml:space="preserve">4. Programos </w:t>
            </w:r>
            <w:r w:rsidRPr="0014662E">
              <w:rPr>
                <w:rFonts w:eastAsia="MS Mincho"/>
                <w:szCs w:val="24"/>
                <w:lang w:eastAsia="ja-JP"/>
              </w:rPr>
              <w:t xml:space="preserve"> efektyvumas, turinio išsamumas, temų pateikimo nuoseklumas, mokymo (mokymosi) metodų, būdų ir laiko tinkamumas ir dermė su kitomis programos sudedamosiomis dalimis</w:t>
            </w:r>
          </w:p>
        </w:tc>
        <w:tc>
          <w:tcPr>
            <w:tcW w:w="1136" w:type="dxa"/>
          </w:tcPr>
          <w:p w14:paraId="4D0F7730" w14:textId="67899FAB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(1–10)</w:t>
            </w:r>
          </w:p>
        </w:tc>
        <w:tc>
          <w:tcPr>
            <w:tcW w:w="1410" w:type="dxa"/>
          </w:tcPr>
          <w:p w14:paraId="4D0F7731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36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33" w14:textId="6148E72E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5. Programos poveikio tikimybė ir planuojamų įgyti ar patobulinti kompetencijų loginis ryšys su programos tikslu, uždaviniais ir turiniu</w:t>
            </w:r>
          </w:p>
        </w:tc>
        <w:tc>
          <w:tcPr>
            <w:tcW w:w="1136" w:type="dxa"/>
          </w:tcPr>
          <w:p w14:paraId="4D0F7734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(1–10)</w:t>
            </w:r>
          </w:p>
        </w:tc>
        <w:tc>
          <w:tcPr>
            <w:tcW w:w="1410" w:type="dxa"/>
          </w:tcPr>
          <w:p w14:paraId="4D0F7735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3A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37" w14:textId="5A01A9A5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 xml:space="preserve">6. Programos naudingumas ir tęstinumo užtikrinimas  </w:t>
            </w:r>
          </w:p>
        </w:tc>
        <w:tc>
          <w:tcPr>
            <w:tcW w:w="1136" w:type="dxa"/>
          </w:tcPr>
          <w:p w14:paraId="4D0F7738" w14:textId="08C2B0F0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(1–10)</w:t>
            </w:r>
          </w:p>
        </w:tc>
        <w:tc>
          <w:tcPr>
            <w:tcW w:w="1410" w:type="dxa"/>
          </w:tcPr>
          <w:p w14:paraId="4D0F7739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3E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3B" w14:textId="1ADF4B11" w:rsidR="004760AE" w:rsidRPr="0014662E" w:rsidRDefault="004760AE" w:rsidP="004760AE">
            <w:pPr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7. Kiti programos finansavimo šaltiniai</w:t>
            </w:r>
          </w:p>
        </w:tc>
        <w:tc>
          <w:tcPr>
            <w:tcW w:w="1136" w:type="dxa"/>
          </w:tcPr>
          <w:p w14:paraId="4D0F773C" w14:textId="5A01D346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(0–10)</w:t>
            </w:r>
          </w:p>
        </w:tc>
        <w:tc>
          <w:tcPr>
            <w:tcW w:w="1410" w:type="dxa"/>
          </w:tcPr>
          <w:p w14:paraId="4D0F773D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  <w:tr w:rsidR="004760AE" w:rsidRPr="00B2434C" w14:paraId="4D0F7742" w14:textId="77777777" w:rsidTr="0082456B">
        <w:trPr>
          <w:tblHeader/>
          <w:jc w:val="center"/>
        </w:trPr>
        <w:tc>
          <w:tcPr>
            <w:tcW w:w="6952" w:type="dxa"/>
            <w:vAlign w:val="center"/>
          </w:tcPr>
          <w:p w14:paraId="4D0F773F" w14:textId="27146C55" w:rsidR="004760AE" w:rsidRPr="0014662E" w:rsidRDefault="00BB0277" w:rsidP="004760AE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Įverčių suma pagal kriterijus</w:t>
            </w:r>
          </w:p>
        </w:tc>
        <w:tc>
          <w:tcPr>
            <w:tcW w:w="1136" w:type="dxa"/>
            <w:vAlign w:val="center"/>
          </w:tcPr>
          <w:p w14:paraId="4D0F7740" w14:textId="69B5D7AB" w:rsidR="004760AE" w:rsidRPr="0014662E" w:rsidRDefault="00C2618E" w:rsidP="004760AE">
            <w:pPr>
              <w:jc w:val="center"/>
              <w:rPr>
                <w:szCs w:val="24"/>
                <w:lang w:eastAsia="lt-LT"/>
              </w:rPr>
            </w:pPr>
            <w:r w:rsidRPr="0014662E">
              <w:rPr>
                <w:szCs w:val="24"/>
                <w:lang w:eastAsia="lt-LT"/>
              </w:rPr>
              <w:t>(6–7</w:t>
            </w:r>
            <w:r w:rsidR="004760AE" w:rsidRPr="0014662E">
              <w:rPr>
                <w:szCs w:val="24"/>
                <w:lang w:eastAsia="lt-LT"/>
              </w:rPr>
              <w:t>0)</w:t>
            </w:r>
          </w:p>
        </w:tc>
        <w:tc>
          <w:tcPr>
            <w:tcW w:w="1410" w:type="dxa"/>
          </w:tcPr>
          <w:p w14:paraId="4D0F7741" w14:textId="77777777" w:rsidR="004760AE" w:rsidRPr="0014662E" w:rsidRDefault="004760AE" w:rsidP="004760AE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4D0F7743" w14:textId="77777777" w:rsidR="00EE6833" w:rsidRPr="00B2434C" w:rsidRDefault="00EE6833" w:rsidP="00EE6833">
      <w:pPr>
        <w:jc w:val="both"/>
        <w:rPr>
          <w:sz w:val="22"/>
          <w:szCs w:val="22"/>
          <w:lang w:eastAsia="lt-LT"/>
        </w:rPr>
      </w:pPr>
      <w:r w:rsidRPr="00B2434C">
        <w:rPr>
          <w:sz w:val="22"/>
          <w:szCs w:val="22"/>
          <w:lang w:eastAsia="lt-LT"/>
        </w:rPr>
        <w:t>––––––––––––––––––––––––––––––––––––––––––––––––––––––––</w:t>
      </w:r>
    </w:p>
    <w:p w14:paraId="4D0F7744" w14:textId="77777777" w:rsidR="00EE6833" w:rsidRPr="00BB0277" w:rsidRDefault="00EE6833" w:rsidP="00EE6833">
      <w:pPr>
        <w:jc w:val="both"/>
        <w:rPr>
          <w:sz w:val="22"/>
          <w:szCs w:val="22"/>
          <w:lang w:eastAsia="lt-LT"/>
        </w:rPr>
      </w:pPr>
      <w:r w:rsidRPr="00BB0277">
        <w:rPr>
          <w:sz w:val="22"/>
          <w:szCs w:val="22"/>
          <w:vertAlign w:val="superscript"/>
          <w:lang w:eastAsia="lt-LT"/>
        </w:rPr>
        <w:t>1</w:t>
      </w:r>
      <w:r w:rsidRPr="00BB0277">
        <w:rPr>
          <w:sz w:val="22"/>
          <w:szCs w:val="22"/>
          <w:lang w:eastAsia="lt-LT"/>
        </w:rPr>
        <w:t xml:space="preserve">Skliaustuose nurodyti galimi įverčiai. Įverčių paaiškinimas: skliaustų kairėje pusėje – galimas minimalus balas, dešinėje – galimas maksimalus balas. </w:t>
      </w:r>
    </w:p>
    <w:p w14:paraId="4D0F7745" w14:textId="77777777" w:rsidR="00EE6833" w:rsidRPr="00B2434C" w:rsidRDefault="00EE6833" w:rsidP="00EE6833">
      <w:pPr>
        <w:jc w:val="both"/>
        <w:rPr>
          <w:b/>
          <w:sz w:val="22"/>
          <w:szCs w:val="22"/>
          <w:lang w:eastAsia="lt-LT"/>
        </w:rPr>
      </w:pPr>
    </w:p>
    <w:p w14:paraId="766AD9E6" w14:textId="30E80D95" w:rsidR="002A2771" w:rsidRDefault="0016643C" w:rsidP="00EE6833">
      <w:pPr>
        <w:tabs>
          <w:tab w:val="left" w:pos="4820"/>
        </w:tabs>
        <w:jc w:val="both"/>
        <w:rPr>
          <w:sz w:val="22"/>
          <w:szCs w:val="22"/>
          <w:lang w:eastAsia="lt-LT"/>
        </w:rPr>
      </w:pPr>
      <w:r w:rsidRPr="00BB0277">
        <w:rPr>
          <w:b/>
          <w:szCs w:val="24"/>
          <w:lang w:eastAsia="lt-LT"/>
        </w:rPr>
        <w:t>2.</w:t>
      </w:r>
      <w:r w:rsidR="00EE6833" w:rsidRPr="00BB0277">
        <w:rPr>
          <w:b/>
          <w:szCs w:val="24"/>
          <w:lang w:eastAsia="lt-LT"/>
        </w:rPr>
        <w:t> Kitos pastabos</w:t>
      </w:r>
      <w:r w:rsidR="00C22447" w:rsidRPr="00BB0277">
        <w:rPr>
          <w:b/>
          <w:szCs w:val="24"/>
          <w:lang w:eastAsia="lt-LT"/>
        </w:rPr>
        <w:t xml:space="preserve"> (siūlymai)</w:t>
      </w:r>
      <w:r w:rsidR="00EE6833" w:rsidRPr="00BB0277">
        <w:rPr>
          <w:b/>
          <w:szCs w:val="24"/>
          <w:lang w:eastAsia="lt-LT"/>
        </w:rPr>
        <w:t xml:space="preserve">: </w:t>
      </w:r>
      <w:r w:rsidR="00EE6833" w:rsidRPr="00BB0277">
        <w:rPr>
          <w:szCs w:val="24"/>
          <w:lang w:eastAsia="lt-LT"/>
        </w:rPr>
        <w:t xml:space="preserve">. . . . . . . . . . . . . . . . . . . . . . . . . . . . . . . . . . . . . . . . . . . . . . . . . . . . . . . . </w:t>
      </w:r>
      <w:r w:rsidR="00BB0277">
        <w:rPr>
          <w:sz w:val="22"/>
          <w:szCs w:val="22"/>
          <w:lang w:eastAsia="lt-LT"/>
        </w:rPr>
        <w:t xml:space="preserve"> </w:t>
      </w:r>
    </w:p>
    <w:p w14:paraId="4D0F7746" w14:textId="38DFA287" w:rsidR="00EE6833" w:rsidRPr="00B2434C" w:rsidRDefault="002A2771" w:rsidP="00EE6833">
      <w:pPr>
        <w:tabs>
          <w:tab w:val="left" w:pos="4820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 </w:t>
      </w:r>
    </w:p>
    <w:p w14:paraId="4D0F7747" w14:textId="77777777" w:rsidR="0001193C" w:rsidRPr="00B2434C" w:rsidRDefault="0001193C" w:rsidP="00EE6833">
      <w:pPr>
        <w:tabs>
          <w:tab w:val="left" w:pos="4820"/>
        </w:tabs>
        <w:jc w:val="both"/>
        <w:rPr>
          <w:sz w:val="22"/>
          <w:szCs w:val="22"/>
          <w:lang w:eastAsia="lt-LT"/>
        </w:rPr>
      </w:pPr>
    </w:p>
    <w:p w14:paraId="4D0F7748" w14:textId="77777777" w:rsidR="0001193C" w:rsidRPr="00B2434C" w:rsidRDefault="0001193C" w:rsidP="00EE6833">
      <w:pPr>
        <w:tabs>
          <w:tab w:val="left" w:pos="4820"/>
        </w:tabs>
        <w:jc w:val="both"/>
        <w:rPr>
          <w:sz w:val="22"/>
          <w:szCs w:val="22"/>
          <w:lang w:eastAsia="lt-LT"/>
        </w:rPr>
      </w:pPr>
    </w:p>
    <w:p w14:paraId="4D0F7749" w14:textId="77777777" w:rsidR="00EE6833" w:rsidRPr="00B2434C" w:rsidRDefault="00EE6833" w:rsidP="00EE6833">
      <w:pPr>
        <w:jc w:val="both"/>
        <w:rPr>
          <w:sz w:val="22"/>
          <w:szCs w:val="22"/>
          <w:lang w:eastAsia="lt-LT"/>
        </w:rPr>
      </w:pPr>
    </w:p>
    <w:p w14:paraId="4D0F774A" w14:textId="77777777" w:rsidR="00EE6833" w:rsidRPr="0014662E" w:rsidRDefault="00EE6833" w:rsidP="00EE6833">
      <w:pPr>
        <w:rPr>
          <w:szCs w:val="24"/>
          <w:lang w:eastAsia="lt-LT"/>
        </w:rPr>
      </w:pPr>
      <w:r w:rsidRPr="0014662E">
        <w:rPr>
          <w:szCs w:val="24"/>
          <w:lang w:eastAsia="lt-LT"/>
        </w:rPr>
        <w:t>Data . . . . . . . . . . .   .</w:t>
      </w:r>
    </w:p>
    <w:p w14:paraId="4D0F774B" w14:textId="77777777" w:rsidR="00EE6833" w:rsidRPr="00B2434C" w:rsidRDefault="00EE6833" w:rsidP="00EE6833">
      <w:pPr>
        <w:rPr>
          <w:sz w:val="22"/>
          <w:szCs w:val="22"/>
          <w:lang w:eastAsia="lt-LT"/>
        </w:rPr>
      </w:pPr>
    </w:p>
    <w:p w14:paraId="4D0F774C" w14:textId="3646A7F0" w:rsidR="00EE6833" w:rsidRPr="00BB0277" w:rsidRDefault="002A2771" w:rsidP="00EE6833">
      <w:pPr>
        <w:rPr>
          <w:szCs w:val="24"/>
          <w:lang w:eastAsia="lt-LT"/>
        </w:rPr>
      </w:pPr>
      <w:r w:rsidRPr="00BB0277">
        <w:rPr>
          <w:szCs w:val="24"/>
          <w:lang w:eastAsia="lt-LT"/>
        </w:rPr>
        <w:t xml:space="preserve">Komisijos narys           </w:t>
      </w:r>
      <w:r w:rsidR="00EE6833" w:rsidRPr="00BB0277">
        <w:rPr>
          <w:szCs w:val="24"/>
          <w:lang w:eastAsia="lt-LT"/>
        </w:rPr>
        <w:t xml:space="preserve">. . . . . . . . . . . . . . . . . . . . . . . </w:t>
      </w:r>
      <w:r w:rsidR="00EE6833" w:rsidRPr="00BB0277">
        <w:rPr>
          <w:szCs w:val="24"/>
          <w:lang w:eastAsia="lt-LT"/>
        </w:rPr>
        <w:tab/>
      </w:r>
      <w:r w:rsidR="0001193C" w:rsidRPr="00BB0277">
        <w:rPr>
          <w:szCs w:val="24"/>
          <w:lang w:eastAsia="lt-LT"/>
        </w:rPr>
        <w:t xml:space="preserve">   </w:t>
      </w:r>
      <w:r w:rsidRPr="00BB0277">
        <w:rPr>
          <w:szCs w:val="24"/>
          <w:lang w:eastAsia="lt-LT"/>
        </w:rPr>
        <w:t xml:space="preserve">        </w:t>
      </w:r>
      <w:r w:rsidR="0001193C" w:rsidRPr="00BB0277">
        <w:rPr>
          <w:szCs w:val="24"/>
          <w:lang w:eastAsia="lt-LT"/>
        </w:rPr>
        <w:t xml:space="preserve">  </w:t>
      </w:r>
      <w:r w:rsidR="00EE6833" w:rsidRPr="00BB0277">
        <w:rPr>
          <w:szCs w:val="24"/>
          <w:lang w:eastAsia="lt-LT"/>
        </w:rPr>
        <w:t xml:space="preserve">. . . . . . . . . . . . . . . . . . </w:t>
      </w:r>
      <w:r w:rsidR="00BB0277">
        <w:rPr>
          <w:szCs w:val="24"/>
          <w:lang w:eastAsia="lt-LT"/>
        </w:rPr>
        <w:t xml:space="preserve">. . . . . . . . . . . . . </w:t>
      </w:r>
    </w:p>
    <w:p w14:paraId="4D0F774D" w14:textId="64DDF637" w:rsidR="00EE6833" w:rsidRPr="00B2434C" w:rsidRDefault="0014662E" w:rsidP="00EE6833">
      <w:pPr>
        <w:ind w:left="1440" w:firstLine="72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              </w:t>
      </w:r>
      <w:r w:rsidR="00EE6833" w:rsidRPr="00B2434C">
        <w:rPr>
          <w:sz w:val="22"/>
          <w:szCs w:val="22"/>
          <w:lang w:eastAsia="lt-LT"/>
        </w:rPr>
        <w:t>(parašas)</w:t>
      </w:r>
      <w:r w:rsidR="00EE6833" w:rsidRPr="00B2434C">
        <w:rPr>
          <w:sz w:val="22"/>
          <w:szCs w:val="22"/>
          <w:lang w:eastAsia="lt-LT"/>
        </w:rPr>
        <w:tab/>
      </w:r>
      <w:r w:rsidR="00EE6833" w:rsidRPr="00B2434C">
        <w:rPr>
          <w:sz w:val="22"/>
          <w:szCs w:val="22"/>
          <w:lang w:eastAsia="lt-LT"/>
        </w:rPr>
        <w:tab/>
      </w:r>
      <w:r w:rsidR="00EE6833" w:rsidRPr="00B2434C">
        <w:rPr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 xml:space="preserve">    </w:t>
      </w:r>
      <w:r w:rsidR="00EE6833" w:rsidRPr="00B2434C">
        <w:rPr>
          <w:sz w:val="22"/>
          <w:szCs w:val="22"/>
          <w:lang w:eastAsia="lt-LT"/>
        </w:rPr>
        <w:t>(vardas ir pavardė)</w:t>
      </w:r>
    </w:p>
    <w:p w14:paraId="4D0F774E" w14:textId="77777777" w:rsidR="00EE6833" w:rsidRPr="00B2434C" w:rsidRDefault="00EE6833" w:rsidP="00EE6833">
      <w:pPr>
        <w:rPr>
          <w:sz w:val="22"/>
          <w:szCs w:val="22"/>
          <w:lang w:eastAsia="lt-LT"/>
        </w:rPr>
      </w:pPr>
    </w:p>
    <w:p w14:paraId="4D0F774F" w14:textId="77777777" w:rsidR="00EE6833" w:rsidRPr="00B2434C" w:rsidRDefault="00EE6833" w:rsidP="00EE6833">
      <w:pPr>
        <w:tabs>
          <w:tab w:val="left" w:pos="3960"/>
        </w:tabs>
        <w:jc w:val="center"/>
        <w:rPr>
          <w:szCs w:val="24"/>
          <w:lang w:eastAsia="lt-LT"/>
        </w:rPr>
      </w:pPr>
      <w:r w:rsidRPr="00B2434C">
        <w:rPr>
          <w:spacing w:val="-3"/>
          <w:szCs w:val="24"/>
          <w:lang w:eastAsia="lt-LT"/>
        </w:rPr>
        <w:t>______________________</w:t>
      </w:r>
    </w:p>
    <w:p w14:paraId="4D0F7750" w14:textId="77777777" w:rsidR="00A249CF" w:rsidRPr="00B2434C" w:rsidRDefault="00A249CF" w:rsidP="004259B4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A249CF" w:rsidRPr="00B2434C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C8D74" w14:textId="77777777" w:rsidR="00F21C05" w:rsidRDefault="00F21C05">
      <w:r>
        <w:separator/>
      </w:r>
    </w:p>
  </w:endnote>
  <w:endnote w:type="continuationSeparator" w:id="0">
    <w:p w14:paraId="79F76568" w14:textId="77777777" w:rsidR="00F21C05" w:rsidRDefault="00F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20E99" w14:textId="77777777" w:rsidR="00F21C05" w:rsidRDefault="00F21C05">
      <w:r>
        <w:separator/>
      </w:r>
    </w:p>
  </w:footnote>
  <w:footnote w:type="continuationSeparator" w:id="0">
    <w:p w14:paraId="3651DF1E" w14:textId="77777777" w:rsidR="00F21C05" w:rsidRDefault="00F2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7757" w14:textId="77777777" w:rsidR="00440B2E" w:rsidRDefault="00DD5B64">
    <w:pPr>
      <w:framePr w:wrap="auto" w:vAnchor="text" w:hAnchor="margin" w:xAlign="center" w:y="1"/>
      <w:tabs>
        <w:tab w:val="center" w:pos="4819"/>
        <w:tab w:val="right" w:pos="9638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D0F7758" w14:textId="77777777" w:rsidR="00440B2E" w:rsidRDefault="006032FB">
    <w:pPr>
      <w:tabs>
        <w:tab w:val="center" w:pos="4819"/>
        <w:tab w:val="right" w:pos="9638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7759" w14:textId="28D42907" w:rsidR="00440B2E" w:rsidRDefault="00DD5B64">
    <w:pPr>
      <w:framePr w:wrap="auto" w:vAnchor="text" w:hAnchor="margin" w:xAlign="center" w:y="1"/>
      <w:tabs>
        <w:tab w:val="center" w:pos="4819"/>
        <w:tab w:val="right" w:pos="9638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BB0277">
      <w:rPr>
        <w:noProof/>
        <w:lang w:eastAsia="lt-LT"/>
      </w:rPr>
      <w:t>2</w:t>
    </w:r>
    <w:r>
      <w:rPr>
        <w:lang w:eastAsia="lt-LT"/>
      </w:rPr>
      <w:fldChar w:fldCharType="end"/>
    </w:r>
  </w:p>
  <w:p w14:paraId="4D0F775A" w14:textId="77777777" w:rsidR="00440B2E" w:rsidRDefault="006032FB">
    <w:pPr>
      <w:tabs>
        <w:tab w:val="center" w:pos="4819"/>
        <w:tab w:val="right" w:pos="9638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6805"/>
    <w:multiLevelType w:val="multilevel"/>
    <w:tmpl w:val="B8CC1018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BB"/>
    <w:rsid w:val="0000275E"/>
    <w:rsid w:val="0000292E"/>
    <w:rsid w:val="0001193C"/>
    <w:rsid w:val="00013D6F"/>
    <w:rsid w:val="00025E9E"/>
    <w:rsid w:val="00036192"/>
    <w:rsid w:val="00046855"/>
    <w:rsid w:val="00060226"/>
    <w:rsid w:val="00072B0B"/>
    <w:rsid w:val="00087D48"/>
    <w:rsid w:val="00092C49"/>
    <w:rsid w:val="00097DF1"/>
    <w:rsid w:val="000B1AAD"/>
    <w:rsid w:val="000C2AA7"/>
    <w:rsid w:val="000E7AC2"/>
    <w:rsid w:val="000F03C0"/>
    <w:rsid w:val="000F3F8D"/>
    <w:rsid w:val="000F5F97"/>
    <w:rsid w:val="0010146B"/>
    <w:rsid w:val="00105D15"/>
    <w:rsid w:val="001245DE"/>
    <w:rsid w:val="0014662E"/>
    <w:rsid w:val="0015543F"/>
    <w:rsid w:val="0016643C"/>
    <w:rsid w:val="00185C42"/>
    <w:rsid w:val="001964B9"/>
    <w:rsid w:val="001A544F"/>
    <w:rsid w:val="001F1205"/>
    <w:rsid w:val="001F3DD6"/>
    <w:rsid w:val="001F7A00"/>
    <w:rsid w:val="002038C0"/>
    <w:rsid w:val="00217382"/>
    <w:rsid w:val="00235ACE"/>
    <w:rsid w:val="00252E9A"/>
    <w:rsid w:val="00263EFC"/>
    <w:rsid w:val="00266141"/>
    <w:rsid w:val="00274F05"/>
    <w:rsid w:val="002A2771"/>
    <w:rsid w:val="002C1424"/>
    <w:rsid w:val="002D0BA3"/>
    <w:rsid w:val="002E0207"/>
    <w:rsid w:val="00323D60"/>
    <w:rsid w:val="00343A17"/>
    <w:rsid w:val="00374F4C"/>
    <w:rsid w:val="00391E0E"/>
    <w:rsid w:val="003D2C69"/>
    <w:rsid w:val="003E1EE4"/>
    <w:rsid w:val="003F528E"/>
    <w:rsid w:val="004131CC"/>
    <w:rsid w:val="004259B4"/>
    <w:rsid w:val="00436246"/>
    <w:rsid w:val="00460916"/>
    <w:rsid w:val="0047558A"/>
    <w:rsid w:val="004760AE"/>
    <w:rsid w:val="0049234D"/>
    <w:rsid w:val="004A037E"/>
    <w:rsid w:val="004C6B10"/>
    <w:rsid w:val="004D7A97"/>
    <w:rsid w:val="004E511F"/>
    <w:rsid w:val="004F4FE8"/>
    <w:rsid w:val="0051026B"/>
    <w:rsid w:val="00520FD0"/>
    <w:rsid w:val="005364CA"/>
    <w:rsid w:val="00540D8B"/>
    <w:rsid w:val="00546B54"/>
    <w:rsid w:val="0054787D"/>
    <w:rsid w:val="00561A95"/>
    <w:rsid w:val="0057154B"/>
    <w:rsid w:val="00575435"/>
    <w:rsid w:val="00576021"/>
    <w:rsid w:val="00585865"/>
    <w:rsid w:val="00587270"/>
    <w:rsid w:val="005B440E"/>
    <w:rsid w:val="005B5FE0"/>
    <w:rsid w:val="005D1B8E"/>
    <w:rsid w:val="005E2FA9"/>
    <w:rsid w:val="005F3DD2"/>
    <w:rsid w:val="005F52B9"/>
    <w:rsid w:val="005F5E07"/>
    <w:rsid w:val="005F76BA"/>
    <w:rsid w:val="006032FB"/>
    <w:rsid w:val="00622122"/>
    <w:rsid w:val="00643AB2"/>
    <w:rsid w:val="006550A3"/>
    <w:rsid w:val="006700DD"/>
    <w:rsid w:val="00674E4B"/>
    <w:rsid w:val="00682F46"/>
    <w:rsid w:val="00683A18"/>
    <w:rsid w:val="006904B6"/>
    <w:rsid w:val="00696F03"/>
    <w:rsid w:val="006A0A2A"/>
    <w:rsid w:val="006A2B18"/>
    <w:rsid w:val="006C038C"/>
    <w:rsid w:val="006E2E8B"/>
    <w:rsid w:val="00700E12"/>
    <w:rsid w:val="0070725C"/>
    <w:rsid w:val="007135E2"/>
    <w:rsid w:val="007137BF"/>
    <w:rsid w:val="007234BE"/>
    <w:rsid w:val="0073499C"/>
    <w:rsid w:val="00740D14"/>
    <w:rsid w:val="00760791"/>
    <w:rsid w:val="00783F29"/>
    <w:rsid w:val="007A1308"/>
    <w:rsid w:val="007B2B3D"/>
    <w:rsid w:val="007B6C44"/>
    <w:rsid w:val="007D1FB1"/>
    <w:rsid w:val="007D6D86"/>
    <w:rsid w:val="008253CB"/>
    <w:rsid w:val="008371EA"/>
    <w:rsid w:val="008412E3"/>
    <w:rsid w:val="00841E6F"/>
    <w:rsid w:val="008473D1"/>
    <w:rsid w:val="0085100A"/>
    <w:rsid w:val="008854B8"/>
    <w:rsid w:val="00893E60"/>
    <w:rsid w:val="008B4672"/>
    <w:rsid w:val="008D5A3D"/>
    <w:rsid w:val="008F1F11"/>
    <w:rsid w:val="00925C3E"/>
    <w:rsid w:val="00973B91"/>
    <w:rsid w:val="0098793F"/>
    <w:rsid w:val="00994B43"/>
    <w:rsid w:val="009A427A"/>
    <w:rsid w:val="009B45F0"/>
    <w:rsid w:val="009C0DFB"/>
    <w:rsid w:val="009C357C"/>
    <w:rsid w:val="009C46E2"/>
    <w:rsid w:val="009E14F6"/>
    <w:rsid w:val="009E1FC3"/>
    <w:rsid w:val="009E4028"/>
    <w:rsid w:val="009F0A9D"/>
    <w:rsid w:val="009F38C8"/>
    <w:rsid w:val="009F3D21"/>
    <w:rsid w:val="00A249CF"/>
    <w:rsid w:val="00A40E61"/>
    <w:rsid w:val="00A51EE3"/>
    <w:rsid w:val="00A61A67"/>
    <w:rsid w:val="00A85A9E"/>
    <w:rsid w:val="00A97FE4"/>
    <w:rsid w:val="00AA7005"/>
    <w:rsid w:val="00AC4920"/>
    <w:rsid w:val="00AD2AE6"/>
    <w:rsid w:val="00AD3CE7"/>
    <w:rsid w:val="00AF31B7"/>
    <w:rsid w:val="00B00388"/>
    <w:rsid w:val="00B025BB"/>
    <w:rsid w:val="00B0278B"/>
    <w:rsid w:val="00B21404"/>
    <w:rsid w:val="00B2434C"/>
    <w:rsid w:val="00B25560"/>
    <w:rsid w:val="00B277AB"/>
    <w:rsid w:val="00B305E0"/>
    <w:rsid w:val="00B43492"/>
    <w:rsid w:val="00B461F5"/>
    <w:rsid w:val="00B55581"/>
    <w:rsid w:val="00B560EB"/>
    <w:rsid w:val="00B61DFD"/>
    <w:rsid w:val="00B730BE"/>
    <w:rsid w:val="00B808C6"/>
    <w:rsid w:val="00BB0277"/>
    <w:rsid w:val="00BB12F1"/>
    <w:rsid w:val="00BB516F"/>
    <w:rsid w:val="00BD176D"/>
    <w:rsid w:val="00BE7881"/>
    <w:rsid w:val="00BF38CE"/>
    <w:rsid w:val="00C03E75"/>
    <w:rsid w:val="00C109D8"/>
    <w:rsid w:val="00C10B83"/>
    <w:rsid w:val="00C11C78"/>
    <w:rsid w:val="00C22447"/>
    <w:rsid w:val="00C23BF6"/>
    <w:rsid w:val="00C23D34"/>
    <w:rsid w:val="00C2618E"/>
    <w:rsid w:val="00C44175"/>
    <w:rsid w:val="00C47729"/>
    <w:rsid w:val="00C6126B"/>
    <w:rsid w:val="00C80DF8"/>
    <w:rsid w:val="00C871E7"/>
    <w:rsid w:val="00C909F9"/>
    <w:rsid w:val="00C95BBC"/>
    <w:rsid w:val="00CC0379"/>
    <w:rsid w:val="00CE3A61"/>
    <w:rsid w:val="00CE4EA7"/>
    <w:rsid w:val="00CE6567"/>
    <w:rsid w:val="00CF4854"/>
    <w:rsid w:val="00CF4CC7"/>
    <w:rsid w:val="00D05381"/>
    <w:rsid w:val="00D05965"/>
    <w:rsid w:val="00D12E26"/>
    <w:rsid w:val="00D22C66"/>
    <w:rsid w:val="00D26055"/>
    <w:rsid w:val="00D3333B"/>
    <w:rsid w:val="00D4216D"/>
    <w:rsid w:val="00D45F15"/>
    <w:rsid w:val="00D547EA"/>
    <w:rsid w:val="00D56446"/>
    <w:rsid w:val="00D57E18"/>
    <w:rsid w:val="00D86569"/>
    <w:rsid w:val="00D90057"/>
    <w:rsid w:val="00D945C2"/>
    <w:rsid w:val="00DB4A00"/>
    <w:rsid w:val="00DB6862"/>
    <w:rsid w:val="00DC3689"/>
    <w:rsid w:val="00DC435E"/>
    <w:rsid w:val="00DD13A7"/>
    <w:rsid w:val="00DD5B64"/>
    <w:rsid w:val="00E03493"/>
    <w:rsid w:val="00E058C1"/>
    <w:rsid w:val="00E14DCD"/>
    <w:rsid w:val="00E240CD"/>
    <w:rsid w:val="00E40304"/>
    <w:rsid w:val="00E45942"/>
    <w:rsid w:val="00E50E8D"/>
    <w:rsid w:val="00E60229"/>
    <w:rsid w:val="00E6723C"/>
    <w:rsid w:val="00E70C5A"/>
    <w:rsid w:val="00E75336"/>
    <w:rsid w:val="00E82E3B"/>
    <w:rsid w:val="00E921D7"/>
    <w:rsid w:val="00EB1164"/>
    <w:rsid w:val="00EB1EF9"/>
    <w:rsid w:val="00EC41AE"/>
    <w:rsid w:val="00ED7F35"/>
    <w:rsid w:val="00EE2594"/>
    <w:rsid w:val="00EE6833"/>
    <w:rsid w:val="00EF4323"/>
    <w:rsid w:val="00EF5F70"/>
    <w:rsid w:val="00F21C05"/>
    <w:rsid w:val="00F36706"/>
    <w:rsid w:val="00F51E2E"/>
    <w:rsid w:val="00F63D29"/>
    <w:rsid w:val="00F72443"/>
    <w:rsid w:val="00F870C9"/>
    <w:rsid w:val="00FA2E0B"/>
    <w:rsid w:val="00FB79C5"/>
    <w:rsid w:val="00FD37E9"/>
    <w:rsid w:val="00FD47BA"/>
    <w:rsid w:val="00FD5F87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7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25B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5100A"/>
    <w:pPr>
      <w:ind w:left="720"/>
      <w:contextualSpacing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66141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046855"/>
    <w:pPr>
      <w:jc w:val="both"/>
    </w:pPr>
    <w:rPr>
      <w:b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6855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customStyle="1" w:styleId="Pagrindinistekstas1">
    <w:name w:val="Pagrindinis tekstas1"/>
    <w:basedOn w:val="prastasis"/>
    <w:rsid w:val="006E2E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25B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5100A"/>
    <w:pPr>
      <w:ind w:left="720"/>
      <w:contextualSpacing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66141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046855"/>
    <w:pPr>
      <w:jc w:val="both"/>
    </w:pPr>
    <w:rPr>
      <w:b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6855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customStyle="1" w:styleId="Pagrindinistekstas1">
    <w:name w:val="Pagrindinis tekstas1"/>
    <w:basedOn w:val="prastasis"/>
    <w:rsid w:val="006E2E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ietimas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lmoniene@post.rokis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C530-F954-4CCF-8572-3AB72FE4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Elinga</dc:creator>
  <cp:lastModifiedBy>Giedrė Kunigelienė</cp:lastModifiedBy>
  <cp:revision>2</cp:revision>
  <dcterms:created xsi:type="dcterms:W3CDTF">2021-04-20T07:42:00Z</dcterms:created>
  <dcterms:modified xsi:type="dcterms:W3CDTF">2021-04-20T07:42:00Z</dcterms:modified>
</cp:coreProperties>
</file>